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Override PartName="/word/diagrams/quickStyle1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7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2556288" behindDoc="1" locked="0" layoutInCell="1" allowOverlap="1">
            <wp:simplePos x="0" y="0"/>
            <wp:positionH relativeFrom="column">
              <wp:posOffset>2451593</wp:posOffset>
            </wp:positionH>
            <wp:positionV relativeFrom="paragraph">
              <wp:posOffset>-351601</wp:posOffset>
            </wp:positionV>
            <wp:extent cx="1413965" cy="1528550"/>
            <wp:effectExtent l="19050" t="0" r="0" b="0"/>
            <wp:wrapNone/>
            <wp:docPr id="10" name="รูปภาพ 0" descr="FI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_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65" cy="152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417" w:rsidRDefault="001F3417" w:rsidP="001F3417">
      <w:pPr>
        <w:jc w:val="center"/>
        <w:rPr>
          <w:rFonts w:ascii="JasmineUPC" w:hAnsi="JasmineUPC" w:cs="JasmineUPC"/>
          <w:b/>
          <w:bCs/>
          <w:sz w:val="52"/>
          <w:szCs w:val="72"/>
        </w:rPr>
      </w:pPr>
    </w:p>
    <w:p w:rsidR="001F3417" w:rsidRPr="00C41209" w:rsidRDefault="001F3417" w:rsidP="001F3417">
      <w:pPr>
        <w:jc w:val="center"/>
        <w:rPr>
          <w:rFonts w:ascii="JasmineUPC" w:hAnsi="JasmineUPC" w:cs="JasmineUPC"/>
          <w:b/>
          <w:bCs/>
          <w:sz w:val="52"/>
          <w:szCs w:val="72"/>
        </w:rPr>
      </w:pPr>
      <w:r>
        <w:rPr>
          <w:rFonts w:ascii="JasmineUPC" w:hAnsi="JasmineUPC" w:cs="JasmineUPC"/>
          <w:b/>
          <w:bCs/>
          <w:noProof/>
          <w:sz w:val="52"/>
          <w:szCs w:val="72"/>
        </w:rPr>
        <w:drawing>
          <wp:anchor distT="0" distB="0" distL="114300" distR="114300" simplePos="0" relativeHeight="25255936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1288415</wp:posOffset>
            </wp:positionV>
            <wp:extent cx="3624580" cy="1855470"/>
            <wp:effectExtent l="19050" t="0" r="0" b="0"/>
            <wp:wrapNone/>
            <wp:docPr id="11" name="Picture 4" descr="B:\Beer Risk management\Photo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:\Beer Risk management\Photo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209">
        <w:rPr>
          <w:rFonts w:ascii="JasmineUPC" w:hAnsi="JasmineUPC" w:cs="JasmineUPC"/>
          <w:b/>
          <w:bCs/>
          <w:sz w:val="52"/>
          <w:szCs w:val="72"/>
          <w:cs/>
        </w:rPr>
        <w:t xml:space="preserve">แผนบริหารความเสี่ยง </w:t>
      </w:r>
      <w:r>
        <w:rPr>
          <w:rFonts w:ascii="JasmineUPC" w:hAnsi="JasmineUPC" w:cs="JasmineUPC"/>
          <w:b/>
          <w:bCs/>
          <w:sz w:val="52"/>
          <w:szCs w:val="72"/>
          <w:cs/>
        </w:rPr>
        <w:br/>
        <w:t>ประจำปี 256</w:t>
      </w:r>
      <w:r>
        <w:rPr>
          <w:rFonts w:ascii="JasmineUPC" w:hAnsi="JasmineUPC" w:cs="JasmineUPC" w:hint="cs"/>
          <w:b/>
          <w:bCs/>
          <w:sz w:val="52"/>
          <w:szCs w:val="72"/>
          <w:cs/>
        </w:rPr>
        <w:t>1</w:t>
      </w:r>
    </w:p>
    <w:p w:rsidR="001F3417" w:rsidRPr="00CE58B3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 w:hint="cs"/>
          <w:b/>
          <w:bCs/>
          <w:noProof/>
          <w:sz w:val="52"/>
          <w:szCs w:val="72"/>
        </w:rPr>
        <w:drawing>
          <wp:anchor distT="0" distB="0" distL="114300" distR="114300" simplePos="0" relativeHeight="252558336" behindDoc="0" locked="0" layoutInCell="1" allowOverlap="1">
            <wp:simplePos x="0" y="0"/>
            <wp:positionH relativeFrom="column">
              <wp:posOffset>3720835</wp:posOffset>
            </wp:positionH>
            <wp:positionV relativeFrom="paragraph">
              <wp:posOffset>369194</wp:posOffset>
            </wp:positionV>
            <wp:extent cx="2437547" cy="1439384"/>
            <wp:effectExtent l="19050" t="0" r="853" b="0"/>
            <wp:wrapNone/>
            <wp:docPr id="13" name="Picture 3" descr="B:\Beer Risk management\Photo\Ri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Beer Risk management\Photo\Risk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86" cy="143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417" w:rsidRPr="00443AAB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1F3417" w:rsidRPr="00CE58B3" w:rsidRDefault="001F3417" w:rsidP="001F3417">
      <w:pPr>
        <w:tabs>
          <w:tab w:val="left" w:pos="2805"/>
        </w:tabs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1F3417" w:rsidRPr="00CE58B3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2560384" behindDoc="0" locked="0" layoutInCell="1" allowOverlap="1">
            <wp:simplePos x="0" y="0"/>
            <wp:positionH relativeFrom="column">
              <wp:posOffset>3720835</wp:posOffset>
            </wp:positionH>
            <wp:positionV relativeFrom="paragraph">
              <wp:posOffset>92568</wp:posOffset>
            </wp:positionV>
            <wp:extent cx="2438605" cy="2415208"/>
            <wp:effectExtent l="19050" t="0" r="0" b="0"/>
            <wp:wrapNone/>
            <wp:docPr id="14" name="Picture 5" descr="B:\Beer Risk management\Photo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:\Beer Risk management\Photo\image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05" cy="241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52"/>
          <w:szCs w:val="72"/>
        </w:rPr>
        <w:drawing>
          <wp:anchor distT="0" distB="0" distL="114300" distR="114300" simplePos="0" relativeHeight="252557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92075</wp:posOffset>
            </wp:positionV>
            <wp:extent cx="3624580" cy="2415540"/>
            <wp:effectExtent l="19050" t="0" r="0" b="0"/>
            <wp:wrapNone/>
            <wp:docPr id="19" name="Picture 1" descr="B:\Beer Risk management\Photo\58029_businessmanwithmonocularonpaperboatasasymbolofvectorid610240038_12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Beer Risk management\Photo\58029_businessmanwithmonocularonpaperboatasasymbolofvectorid610240038_1261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417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1F3417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1F3417" w:rsidRPr="00CE58B3" w:rsidRDefault="001F3417" w:rsidP="001F3417">
      <w:pPr>
        <w:jc w:val="center"/>
        <w:rPr>
          <w:rFonts w:asciiTheme="majorHAnsi" w:hAnsiTheme="majorHAnsi"/>
          <w:b/>
          <w:bCs/>
          <w:sz w:val="52"/>
          <w:szCs w:val="72"/>
        </w:rPr>
      </w:pPr>
    </w:p>
    <w:p w:rsidR="001F3417" w:rsidRDefault="001F3417" w:rsidP="001F3417">
      <w:pPr>
        <w:spacing w:after="0"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:rsidR="001F3417" w:rsidRDefault="001F3417" w:rsidP="001F3417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:rsidR="001F3417" w:rsidRPr="00C41209" w:rsidRDefault="001F3417" w:rsidP="001F3417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</w:rPr>
      </w:pPr>
      <w:r w:rsidRPr="00C41209">
        <w:rPr>
          <w:rFonts w:ascii="JasmineUPC" w:hAnsi="JasmineUPC" w:cs="JasmineUPC"/>
          <w:b/>
          <w:bCs/>
          <w:sz w:val="36"/>
          <w:szCs w:val="44"/>
          <w:cs/>
        </w:rPr>
        <w:t>โดย</w:t>
      </w:r>
    </w:p>
    <w:p w:rsidR="001F3417" w:rsidRPr="00C41209" w:rsidRDefault="001F3417" w:rsidP="001F3417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  <w:cs/>
        </w:rPr>
      </w:pPr>
      <w:r w:rsidRPr="00C41209">
        <w:rPr>
          <w:rFonts w:ascii="JasmineUPC" w:hAnsi="JasmineUPC" w:cs="JasmineUPC"/>
          <w:b/>
          <w:bCs/>
          <w:sz w:val="36"/>
          <w:szCs w:val="44"/>
          <w:cs/>
        </w:rPr>
        <w:t>คณะกรรมการบริหารความเสี่ยงและประเมินผลการควบคุมภายใน</w:t>
      </w:r>
    </w:p>
    <w:p w:rsidR="001F3417" w:rsidRDefault="001F3417" w:rsidP="001F3417">
      <w:pPr>
        <w:spacing w:line="240" w:lineRule="auto"/>
        <w:jc w:val="center"/>
        <w:rPr>
          <w:rFonts w:ascii="JasmineUPC" w:hAnsi="JasmineUPC" w:cs="JasmineUPC"/>
          <w:b/>
          <w:bCs/>
          <w:sz w:val="36"/>
          <w:szCs w:val="44"/>
          <w:cs/>
        </w:rPr>
        <w:sectPr w:rsidR="001F3417" w:rsidSect="00E36A4A">
          <w:headerReference w:type="default" r:id="rId14"/>
          <w:footerReference w:type="default" r:id="rId15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AC02C6">
        <w:rPr>
          <w:rFonts w:ascii="JasmineUPC" w:hAnsi="JasmineUPC" w:cs="JasmineUPC"/>
          <w:b/>
          <w:bCs/>
          <w:noProof/>
          <w:sz w:val="36"/>
          <w:szCs w:val="4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96135" type="#_x0000_t202" style="position:absolute;left:0;text-align:left;margin-left:-67.5pt;margin-top:64.4pt;width:571.55pt;height:26.75pt;z-index:252561408;mso-width-relative:margin;mso-height-relative:margin">
            <v:textbox>
              <w:txbxContent>
                <w:p w:rsidR="001F3417" w:rsidRDefault="001F3417" w:rsidP="001F3417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ฉบับ คณะกรรมการบริหารความเสี่ยงฯ ให้ความเห็นชอบ ในการประชุมคณะกรรมการบริหารความเสี่ยงฯ ครั้งที่ 5/2560 เมื่อวันที่ 22 ธันวาคม 2560 </w:t>
                  </w:r>
                </w:p>
              </w:txbxContent>
            </v:textbox>
          </v:shape>
        </w:pict>
      </w:r>
      <w:r w:rsidRPr="00C41209">
        <w:rPr>
          <w:rFonts w:ascii="JasmineUPC" w:hAnsi="JasmineUPC" w:cs="JasmineUPC"/>
          <w:b/>
          <w:bCs/>
          <w:sz w:val="36"/>
          <w:szCs w:val="44"/>
          <w:cs/>
        </w:rPr>
        <w:t>องค์การอุตสาหกรรมป่าไม้</w:t>
      </w:r>
    </w:p>
    <w:p w:rsidR="004B5305" w:rsidRPr="00852063" w:rsidRDefault="00894A1A" w:rsidP="00894A1A">
      <w:pPr>
        <w:rPr>
          <w:rFonts w:ascii="JasmineUPC" w:hAnsi="JasmineUPC" w:cs="JasmineUPC"/>
          <w:b/>
          <w:bCs/>
          <w:sz w:val="72"/>
          <w:szCs w:val="72"/>
        </w:rPr>
      </w:pPr>
      <w:r w:rsidRPr="00852063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852063">
        <w:rPr>
          <w:rFonts w:ascii="JasmineUPC" w:hAnsi="JasmineUPC" w:cs="JasmineUPC"/>
          <w:b/>
          <w:bCs/>
          <w:sz w:val="72"/>
          <w:szCs w:val="72"/>
        </w:rPr>
        <w:t>1</w:t>
      </w:r>
      <w:r w:rsidR="004B5305" w:rsidRPr="00852063">
        <w:rPr>
          <w:rFonts w:ascii="JasmineUPC" w:hAnsi="JasmineUPC" w:cs="JasmineUPC"/>
          <w:b/>
          <w:bCs/>
          <w:sz w:val="72"/>
          <w:szCs w:val="72"/>
          <w:cs/>
        </w:rPr>
        <w:t xml:space="preserve"> </w:t>
      </w:r>
    </w:p>
    <w:p w:rsidR="00894A1A" w:rsidRPr="00CD5C67" w:rsidRDefault="004B5305" w:rsidP="00ED4CA4">
      <w:pPr>
        <w:rPr>
          <w:rFonts w:ascii="TH SarabunPSK" w:hAnsi="TH SarabunPSK" w:cs="TH SarabunPSK"/>
          <w:b/>
          <w:bCs/>
          <w:sz w:val="48"/>
          <w:szCs w:val="48"/>
        </w:rPr>
      </w:pPr>
      <w:r w:rsidRPr="00CD5C67">
        <w:rPr>
          <w:rFonts w:ascii="TH SarabunPSK" w:hAnsi="TH SarabunPSK" w:cs="TH SarabunPSK"/>
          <w:b/>
          <w:bCs/>
          <w:sz w:val="48"/>
          <w:szCs w:val="48"/>
          <w:cs/>
        </w:rPr>
        <w:t>บทนำ</w:t>
      </w:r>
    </w:p>
    <w:p w:rsidR="00894A1A" w:rsidRPr="00CD5C67" w:rsidRDefault="00894A1A" w:rsidP="00894A1A">
      <w:pPr>
        <w:pStyle w:val="a9"/>
        <w:numPr>
          <w:ilvl w:val="1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CD5C67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894A1A" w:rsidRPr="00CD5C67" w:rsidRDefault="00894A1A" w:rsidP="00894A1A">
      <w:pPr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</w:rPr>
        <w:tab/>
      </w:r>
      <w:r w:rsidRPr="00CD5C67">
        <w:rPr>
          <w:rFonts w:ascii="TH SarabunPSK" w:hAnsi="TH SarabunPSK" w:cs="TH SarabunPSK"/>
          <w:sz w:val="32"/>
          <w:szCs w:val="32"/>
          <w:cs/>
        </w:rPr>
        <w:t>หลักเกณฑ์และแนวทางการบริหารจัดการที่ดีในรัฐวิสาหกิจได้กําหนดให้ ผู้บริหารให้ความสําคัญต่อการบริหารความเสี่ยง โดยเห็นว่า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7">
        <w:rPr>
          <w:rFonts w:ascii="TH SarabunPSK" w:hAnsi="TH SarabunPSK" w:cs="TH SarabunPSK"/>
          <w:sz w:val="32"/>
          <w:szCs w:val="32"/>
          <w:cs/>
        </w:rPr>
        <w:t>ผู้บริหารรัฐวิสาหกิจสามารถป้องกันหรือลดความเสียหายที่อาจเกิดขึ้นจากความเสี่ยงในการดําเนินกิจการได้ ซึ่งจะเป็นผลทําให้การดําเนินงาน เป็นไปตามว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ั</w:t>
      </w:r>
      <w:r w:rsidRPr="00CD5C67">
        <w:rPr>
          <w:rFonts w:ascii="TH SarabunPSK" w:hAnsi="TH SarabunPSK" w:cs="TH SarabunPSK"/>
          <w:sz w:val="32"/>
          <w:szCs w:val="32"/>
          <w:cs/>
        </w:rPr>
        <w:t>ตถุประสงค์และเป้าหมายที่กําหนดไว้ นอกจากนี้บันทึกข้อตกลงประเมินผลการดําเนินงานของรัฐวิสาหกิจ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ที่ลงนามระหว่างรัฐบาลโดยกระทรวงการคลังกับรัฐวิสาหกิจ เกณฑ์วัดการดำเนินงาน</w:t>
      </w:r>
      <w:r w:rsidRPr="00CD5C67">
        <w:rPr>
          <w:rFonts w:ascii="TH SarabunPSK" w:hAnsi="TH SarabunPSK" w:cs="TH SarabunPSK"/>
          <w:sz w:val="32"/>
          <w:szCs w:val="32"/>
          <w:cs/>
        </w:rPr>
        <w:t>ได้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กำหนดให้ทุกรัฐวิสาหกิจมีตัวชี้วัดที่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ครอบคลุมเรื่องการบริหารความเสี่ยงไว้ด้วย  การบริหารความเสี่ยงมีความสำคัญและจำเป็นอย่างยิ่งในการป้องกันและควบคุมปัญหาความเสี่ยงในด้านต่างๆ ที่อาจเกิดขึ้นจากสถานการณ์ที่ไม่แน่นอน ซึ่งมีผลกระทบต่อความสำเร็จขององค์กรโดยรวม ดังนั้น </w:t>
      </w:r>
      <w:r w:rsidRPr="00CD5C67">
        <w:rPr>
          <w:rFonts w:ascii="TH SarabunPSK" w:hAnsi="TH SarabunPSK" w:cs="TH SarabunPSK"/>
          <w:sz w:val="32"/>
          <w:szCs w:val="32"/>
        </w:rPr>
        <w:t>“</w:t>
      </w:r>
      <w:r w:rsidRPr="00CD5C67">
        <w:rPr>
          <w:rFonts w:ascii="TH SarabunPSK" w:hAnsi="TH SarabunPSK" w:cs="TH SarabunPSK"/>
          <w:sz w:val="32"/>
          <w:szCs w:val="32"/>
          <w:cs/>
        </w:rPr>
        <w:t>การบริหารความเสี่ยงที่ดี</w:t>
      </w:r>
      <w:r w:rsidRPr="00CD5C67">
        <w:rPr>
          <w:rFonts w:ascii="TH SarabunPSK" w:hAnsi="TH SarabunPSK" w:cs="TH SarabunPSK"/>
          <w:sz w:val="32"/>
          <w:szCs w:val="32"/>
        </w:rPr>
        <w:t>”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 คือการที่คนในองค์กร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D5C67">
        <w:rPr>
          <w:rFonts w:ascii="TH SarabunPSK" w:hAnsi="TH SarabunPSK" w:cs="TH SarabunPSK"/>
          <w:sz w:val="32"/>
          <w:szCs w:val="32"/>
          <w:cs/>
        </w:rPr>
        <w:t>มีหน้าที่เกี่ยวข้องทุกฝ่ายได้มีส่วนร่วมในการวิเคราะห์ ตรวจสอบ ประเมินความเสี่ยงและผลกระทบที่อาจเกิดขึ้นกับองค์กรอยู่เสมอ อีกทั้งมีการร่วมกันวางแผนป้องกันและควบคุมให้เหมาะสมกับภารกิจ เพื่อลดสภาพปัญหาหรือหลีกเลี่ยงความเสี่ยงที่อาจสร้างความเสียหายหรือความสูญเสียให้กับองค์กรได้อย่างมีประสิทธิภาพและประสิทธิผล</w:t>
      </w:r>
    </w:p>
    <w:p w:rsidR="00894A1A" w:rsidRPr="00CD5C67" w:rsidRDefault="00894A1A" w:rsidP="00894A1A">
      <w:pPr>
        <w:rPr>
          <w:rFonts w:ascii="TH SarabunPSK" w:hAnsi="TH SarabunPSK" w:cs="TH SarabunPSK"/>
          <w:sz w:val="32"/>
          <w:szCs w:val="32"/>
          <w:cs/>
        </w:rPr>
      </w:pPr>
      <w:r w:rsidRPr="00CD5C67">
        <w:rPr>
          <w:rFonts w:ascii="TH SarabunPSK" w:hAnsi="TH SarabunPSK" w:cs="TH SarabunPSK"/>
          <w:sz w:val="32"/>
          <w:szCs w:val="32"/>
        </w:rPr>
        <w:tab/>
      </w:r>
      <w:r w:rsidRPr="00CD5C67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( อ.อ.ป.</w:t>
      </w:r>
      <w:r w:rsidR="00631335" w:rsidRPr="00CD5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) เป็นรัฐวิสาหกิจที่มีบทบาทและหน้าที่ทั้งในทางธุรกิจและการบริการเชิงสังคม  ใช้ทรัพยากรธรรมชาติประเภทป่าไม้ในการประกอบธุรกิจ เพื่อหารายได้เข้ารัฐและบริการประชาชนด้านการสงวนและอนุรักษ์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เพื่อให้เกิดความมั่นใจ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 w:rsidRPr="00CD5C67">
        <w:rPr>
          <w:rFonts w:ascii="TH SarabunPSK" w:hAnsi="TH SarabunPSK" w:cs="TH SarabunPSK" w:hint="cs"/>
          <w:sz w:val="32"/>
          <w:szCs w:val="32"/>
          <w:cs/>
        </w:rPr>
        <w:t xml:space="preserve">ว่าจะประสพผลสำเร็จตามเป้าหมายที่กำหนดไว้ทั้งระยะสั้นและระยะยาว  จำเป็นที่จะต้องมีการบริหารความเสี่ยง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CD5C67">
        <w:rPr>
          <w:rFonts w:ascii="TH SarabunPSK" w:hAnsi="TH SarabunPSK" w:cs="TH SarabunPSK" w:hint="cs"/>
          <w:sz w:val="32"/>
          <w:szCs w:val="32"/>
          <w:cs/>
        </w:rPr>
        <w:t xml:space="preserve">จัดทำแผนบริหารความเสี่ยงประจำปี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และดำเนินการตามแผน</w:t>
      </w:r>
      <w:r w:rsidRPr="00CD5C6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5C67">
        <w:rPr>
          <w:rFonts w:ascii="TH SarabunPSK" w:hAnsi="TH SarabunPSK" w:cs="TH SarabunPSK"/>
          <w:sz w:val="32"/>
          <w:szCs w:val="32"/>
          <w:cs/>
        </w:rPr>
        <w:t>บริหารความเสี่ยงของ อ.อ.ป. กำหนดให้เป็นการบริหารความเสี่ยงองค์กรโดยรวม (</w:t>
      </w:r>
      <w:r w:rsidRPr="00CD5C67">
        <w:rPr>
          <w:rFonts w:ascii="TH SarabunPSK" w:hAnsi="TH SarabunPSK" w:cs="TH SarabunPSK"/>
          <w:sz w:val="32"/>
          <w:szCs w:val="32"/>
        </w:rPr>
        <w:t>Enterprise Risk Management: ERM)</w:t>
      </w:r>
    </w:p>
    <w:p w:rsidR="00894A1A" w:rsidRPr="00CD5C67" w:rsidRDefault="00894A1A" w:rsidP="00894A1A">
      <w:pPr>
        <w:pStyle w:val="a9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D5C6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เพื่อให้ผู้บริหารและพนักงานของ อ.อ.ป. เข้าใจหลักการและกระบวนการบริหารความเสี่ยง</w:t>
      </w:r>
      <w:r w:rsidR="00CD5C67" w:rsidRPr="00CD5C67">
        <w:rPr>
          <w:rFonts w:ascii="TH SarabunPSK" w:hAnsi="TH SarabunPSK" w:cs="TH SarabunPSK"/>
          <w:sz w:val="32"/>
          <w:szCs w:val="32"/>
        </w:rPr>
        <w:t xml:space="preserve"> 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และกระบวนการในการวางแผนบริหารความเสี่ยง</w:t>
      </w:r>
    </w:p>
    <w:p w:rsidR="00894A1A" w:rsidRPr="00CD5C67" w:rsidRDefault="00894A1A" w:rsidP="00CD5C67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เพื่อใช้เป็นเครื่องมือในการบริหารความเสี่ยงของ อ.อ.ป.</w:t>
      </w:r>
      <w:r w:rsidR="00CD5C67" w:rsidRPr="00CD5C67">
        <w:rPr>
          <w:rFonts w:ascii="TH SarabunPSK" w:hAnsi="TH SarabunPSK" w:cs="TH SarabunPSK"/>
          <w:sz w:val="32"/>
          <w:szCs w:val="32"/>
        </w:rPr>
        <w:t xml:space="preserve"> </w:t>
      </w:r>
      <w:r w:rsidR="00CD5C67" w:rsidRPr="00CD5C67">
        <w:rPr>
          <w:rFonts w:ascii="TH SarabunPSK" w:hAnsi="TH SarabunPSK" w:cs="TH SarabunPSK"/>
          <w:sz w:val="32"/>
          <w:szCs w:val="32"/>
          <w:cs/>
        </w:rPr>
        <w:t>มีการปฏิบัติตามกระบวนการบริหารความเสี่ยงอย่างเป็นระบบและต่อเนื่อ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เพื่อเป็นเครื่องมือในการสื่อสารและสร้างความเข้าใจ ตลอดจนเชื่อมโยงการบริหารความเสี่ยงกับกลยุทธ์ของ อ.อ.ป.</w:t>
      </w:r>
    </w:p>
    <w:p w:rsidR="00894A1A" w:rsidRPr="00CD5C67" w:rsidRDefault="00894A1A" w:rsidP="00894A1A">
      <w:pPr>
        <w:pStyle w:val="a9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sz w:val="32"/>
          <w:szCs w:val="32"/>
          <w:cs/>
        </w:rPr>
        <w:t>เพื่อล</w:t>
      </w:r>
      <w:r w:rsidR="00CD5C67" w:rsidRPr="00CD5C67">
        <w:rPr>
          <w:rFonts w:ascii="TH SarabunPSK" w:hAnsi="TH SarabunPSK" w:cs="TH SarabunPSK"/>
          <w:sz w:val="32"/>
          <w:szCs w:val="32"/>
          <w:cs/>
        </w:rPr>
        <w:t>ดโอกาสและผลกระทบของความเสี่ยง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D5C67">
        <w:rPr>
          <w:rFonts w:ascii="TH SarabunPSK" w:hAnsi="TH SarabunPSK" w:cs="TH SarabunPSK"/>
          <w:sz w:val="32"/>
          <w:szCs w:val="32"/>
          <w:cs/>
        </w:rPr>
        <w:t>อาจจะเกิดขึ้นกับ</w:t>
      </w:r>
      <w:r w:rsidR="00CD5C67" w:rsidRPr="00CD5C67">
        <w:rPr>
          <w:rFonts w:ascii="TH SarabunPSK" w:hAnsi="TH SarabunPSK" w:cs="TH SarabunPSK" w:hint="cs"/>
          <w:sz w:val="32"/>
          <w:szCs w:val="32"/>
          <w:cs/>
        </w:rPr>
        <w:t>การดำเนินงานด้านธุรกิจและการบริการเชิงสังคมของ</w:t>
      </w:r>
      <w:r w:rsidRPr="00CD5C67">
        <w:rPr>
          <w:rFonts w:ascii="TH SarabunPSK" w:hAnsi="TH SarabunPSK" w:cs="TH SarabunPSK"/>
          <w:sz w:val="32"/>
          <w:szCs w:val="32"/>
          <w:cs/>
        </w:rPr>
        <w:t xml:space="preserve"> อ.อ.ป.</w:t>
      </w:r>
    </w:p>
    <w:p w:rsidR="00CD5C67" w:rsidRPr="00CD5C67" w:rsidRDefault="00CD5C67" w:rsidP="00CD5C67">
      <w:pPr>
        <w:pStyle w:val="a9"/>
        <w:ind w:left="177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5E2CF6" w:rsidRDefault="00894A1A" w:rsidP="00894A1A">
      <w:pPr>
        <w:pStyle w:val="a9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2C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เป้าหมาย</w:t>
      </w:r>
    </w:p>
    <w:p w:rsidR="00894A1A" w:rsidRPr="005E2CF6" w:rsidRDefault="00894A1A" w:rsidP="00894A1A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/>
          <w:sz w:val="32"/>
          <w:szCs w:val="32"/>
          <w:cs/>
        </w:rPr>
        <w:t>ผู้บริหารและพนักงาน อ.อ.ป.</w:t>
      </w:r>
      <w:r w:rsidR="008D57CD" w:rsidRPr="005E2CF6">
        <w:rPr>
          <w:rFonts w:ascii="TH SarabunPSK" w:hAnsi="TH SarabunPSK" w:cs="TH SarabunPSK"/>
          <w:sz w:val="32"/>
          <w:szCs w:val="32"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สามารถระบุความเสี่ยง วิเคราะห์ความเสี่ยง ประเมินความเสี่ยงและจัดการความเสี่ยง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8D57CD" w:rsidRPr="005E2CF6">
        <w:rPr>
          <w:rFonts w:ascii="TH SarabunPSK" w:hAnsi="TH SarabunPSK" w:cs="TH SarabunPSK"/>
          <w:sz w:val="32"/>
          <w:szCs w:val="32"/>
        </w:rPr>
        <w:t>60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ให้อยู่ในระดับที่ยอมรับได้</w:t>
      </w:r>
    </w:p>
    <w:p w:rsidR="00894A1A" w:rsidRPr="005E2CF6" w:rsidRDefault="00894A1A" w:rsidP="00894A1A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 w:hint="cs"/>
          <w:sz w:val="32"/>
          <w:szCs w:val="32"/>
          <w:cs/>
        </w:rPr>
        <w:t>มีแผนบริหารความเสี่ยงประจำปี 25</w:t>
      </w:r>
      <w:r w:rsidR="008D57CD" w:rsidRPr="005E2CF6">
        <w:rPr>
          <w:rFonts w:ascii="TH SarabunPSK" w:hAnsi="TH SarabunPSK" w:cs="TH SarabunPSK"/>
          <w:sz w:val="32"/>
          <w:szCs w:val="32"/>
        </w:rPr>
        <w:t>60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F6">
        <w:rPr>
          <w:rFonts w:ascii="TH SarabunPSK" w:hAnsi="TH SarabunPSK" w:cs="TH SarabunPSK"/>
          <w:sz w:val="32"/>
          <w:szCs w:val="32"/>
          <w:cs/>
        </w:rPr>
        <w:t>สามารถนำแผนบริหารความเสี่ยงไปใช้ในการบริหารงานที่รับผิดชอบ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ได้สำเร็จ</w:t>
      </w:r>
    </w:p>
    <w:p w:rsidR="00AA4A0D" w:rsidRPr="005E2CF6" w:rsidRDefault="00894A1A" w:rsidP="00AA4A0D">
      <w:pPr>
        <w:pStyle w:val="a9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E2CF6">
        <w:rPr>
          <w:rFonts w:ascii="TH SarabunPSK" w:hAnsi="TH SarabunPSK" w:cs="TH SarabunPSK"/>
          <w:sz w:val="32"/>
          <w:szCs w:val="32"/>
          <w:cs/>
        </w:rPr>
        <w:t>บริหารความเสี่ยง</w:t>
      </w:r>
      <w:r w:rsidRPr="005E2CF6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8D57CD" w:rsidRPr="005E2CF6">
        <w:rPr>
          <w:rFonts w:ascii="TH SarabunPSK" w:hAnsi="TH SarabunPSK" w:cs="TH SarabunPSK"/>
          <w:sz w:val="32"/>
          <w:szCs w:val="32"/>
        </w:rPr>
        <w:t>60</w:t>
      </w:r>
      <w:r w:rsidRPr="005E2CF6">
        <w:rPr>
          <w:rFonts w:ascii="TH SarabunPSK" w:hAnsi="TH SarabunPSK" w:cs="TH SarabunPSK" w:hint="cs"/>
          <w:sz w:val="32"/>
          <w:szCs w:val="32"/>
          <w:cs/>
        </w:rPr>
        <w:t xml:space="preserve"> ให้ลดลงในระดับที่กำหนดได้ครบทุกแผน</w:t>
      </w:r>
    </w:p>
    <w:p w:rsidR="00AA4A0D" w:rsidRPr="00CD5C67" w:rsidRDefault="00AA4A0D" w:rsidP="00AA4A0D">
      <w:pPr>
        <w:pStyle w:val="a9"/>
        <w:ind w:left="177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DD3494" w:rsidRDefault="00894A1A" w:rsidP="00AA4A0D">
      <w:pPr>
        <w:pStyle w:val="a9"/>
        <w:numPr>
          <w:ilvl w:val="1"/>
          <w:numId w:val="2"/>
        </w:num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ประโยชน์ของการบริหารความเสี่ยง</w:t>
      </w:r>
    </w:p>
    <w:p w:rsidR="00894A1A" w:rsidRPr="00DD3494" w:rsidRDefault="00894A1A" w:rsidP="00894A1A">
      <w:pPr>
        <w:pStyle w:val="a9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การดำเนินการบริหารความเสี่ยงจะช่วยให้ผู้บริหารมีข้อมูลใช้ในการตัดสินใจได้ดียิ่งขี้นและ อ.อ.ป.สามารถจัดการกับปัญหาอุปสรรคและอยู่รอดได้ในสถานการณ์ที่ไม่คาดคิดหรือสถานการณ์ที่อาจทำให้องค์กรเกิดความเสียหาย</w:t>
      </w:r>
    </w:p>
    <w:p w:rsidR="00894A1A" w:rsidRPr="00DD3494" w:rsidRDefault="00894A1A" w:rsidP="00894A1A">
      <w:pPr>
        <w:pStyle w:val="a9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ประโยชน์ที่คาดหวังว่าจะได้รับจากการดำเนินการบริหารความเสี่ยงคือ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เป็นส่วนหนึ่งของหลักการบริหารกิจการบ้านเมืองที่ดี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สร้างฐานข้อมูลความรู้ที่เป็นประโยชน์ต่อการบริหารและการปฏิบัติงาน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ช่วยสะท้อนให้เห็นภาพรวมของความเสี่ยงที่สำคัญๆ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เป็นเครื่องมือสำคัญในการบริหารงาน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ช่วยในการพัฒนาองค์กรให้เป็นไปในทางเดียวกัน</w:t>
      </w:r>
    </w:p>
    <w:p w:rsidR="00894A1A" w:rsidRPr="00DD3494" w:rsidRDefault="00894A1A" w:rsidP="00894A1A">
      <w:pPr>
        <w:pStyle w:val="a9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ช่วยให้การพัฒนาการบริหารและจัดสรรทรัพยากรเป็นไปอย่างมีประสิทธิภาพและเกิดประสิทธิผล</w:t>
      </w:r>
    </w:p>
    <w:p w:rsidR="00AA4A0D" w:rsidRPr="00DD3494" w:rsidRDefault="00AA4A0D" w:rsidP="00AA4A0D">
      <w:pPr>
        <w:pStyle w:val="a9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pStyle w:val="a9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วามหมายและคำจำกัดความเกี่ยวกับการบริหารความเสี่ยง</w:t>
      </w:r>
    </w:p>
    <w:p w:rsidR="00894A1A" w:rsidRPr="00DD3494" w:rsidRDefault="00894A1A" w:rsidP="00894A1A">
      <w:pPr>
        <w:pStyle w:val="a9"/>
        <w:ind w:left="0" w:right="-14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(Risk)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เหตุการณ์ไม่แน่นอนที่อาจเกิดขึ้น ซึ่งหากเกิดขึ้นจะมีผลกระทบ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D3494">
        <w:rPr>
          <w:rFonts w:ascii="TH SarabunPSK" w:hAnsi="TH SarabunPSK" w:cs="TH SarabunPSK"/>
          <w:sz w:val="32"/>
          <w:szCs w:val="32"/>
          <w:cs/>
        </w:rPr>
        <w:br/>
        <w:t>เชิงลบต่อการบรรลุวัตถุประสงค์หรือภารกิจขององค์กร หรือโอกาสที่จะเกิดความสูญเสีย หรือสิ่งที่ไม่คิดหวัง/ไม่พึงประสงค์จากการดำเนินงาน หรือเสียโอกาสทางธุรกิจ ตัวอย่าง เช่น ภัยธรรมชาติ การก่อ</w:t>
      </w:r>
      <w:r w:rsidRPr="00DD3494">
        <w:rPr>
          <w:rFonts w:ascii="TH SarabunPSK" w:hAnsi="TH SarabunPSK" w:cs="TH SarabunPSK"/>
          <w:sz w:val="32"/>
          <w:szCs w:val="32"/>
          <w:cs/>
        </w:rPr>
        <w:br/>
        <w:t>การร้าย ความเสียหายของระบบเทคโนโลยีสารสนเทศ บุคลากรไม่มีความรู้ และประสบการณ์ที่เหมาะสมอย่างเพียงพอต่อองค์กร หรือการถูกดำเนินการทางกฎหมาย</w:t>
      </w:r>
    </w:p>
    <w:p w:rsidR="00894A1A" w:rsidRPr="00DD3494" w:rsidRDefault="00894A1A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 (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Risk Factor)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ต้นเหตุหรือสาเหตุที่มาของความเสี่ยงที่จะทำให้ไม่บรรลุวัตถุประสงค์ที่กำหนดไว้ โดยต้องระบุว่าเหตุการณ์เกิดที่ใด เมื่อใด เกิดขึ้นอย่างไร และทำไม ทั้งนี้ สาเหตุของความเสี่ยงที่ระบุความเป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็</w:t>
      </w:r>
      <w:r w:rsidRPr="00DD3494">
        <w:rPr>
          <w:rFonts w:ascii="TH SarabunPSK" w:hAnsi="TH SarabunPSK" w:cs="TH SarabunPSK"/>
          <w:sz w:val="32"/>
          <w:szCs w:val="32"/>
          <w:cs/>
        </w:rPr>
        <w:t>นสาเหตุที่แท้จริง เพื่อจะได้วิเคราะห์และกำหนดมาตรการลดความเสี่ยงในภายหลังได้อย่างถ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ู</w:t>
      </w:r>
      <w:r w:rsidRPr="00DD3494">
        <w:rPr>
          <w:rFonts w:ascii="TH SarabunPSK" w:hAnsi="TH SarabunPSK" w:cs="TH SarabunPSK"/>
          <w:sz w:val="32"/>
          <w:szCs w:val="32"/>
          <w:cs/>
        </w:rPr>
        <w:t>กต้อง</w:t>
      </w:r>
    </w:p>
    <w:p w:rsidR="00AA4A0D" w:rsidRPr="00DD3494" w:rsidRDefault="00AA4A0D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A4A0D" w:rsidRPr="00DD3494" w:rsidRDefault="00AA4A0D" w:rsidP="00894A1A">
      <w:pPr>
        <w:pStyle w:val="a9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pStyle w:val="a9"/>
        <w:spacing w:after="0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การประเมินความเสี่ยง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(Risk Assessment)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 การวิเคราะห์และประเมินระดับความเสี่ยงที่ส่งผลกระทบต่อการบรรลุวัตถุประสงค์และภารกิจหลักขององค์กร โดยพิจารณาจากโอกาสที่อาจจะเกิดขึ้น(</w:t>
      </w:r>
      <w:r w:rsidRPr="00DD3494">
        <w:rPr>
          <w:rFonts w:ascii="TH SarabunPSK" w:hAnsi="TH SarabunPSK" w:cs="TH SarabunPSK"/>
          <w:sz w:val="32"/>
          <w:szCs w:val="32"/>
        </w:rPr>
        <w:t>Likelihood</w:t>
      </w:r>
      <w:r w:rsidRPr="00DD3494">
        <w:rPr>
          <w:rFonts w:ascii="TH SarabunPSK" w:hAnsi="TH SarabunPSK" w:cs="TH SarabunPSK"/>
          <w:sz w:val="32"/>
          <w:szCs w:val="32"/>
          <w:cs/>
        </w:rPr>
        <w:t>) และผลกระทบ (</w:t>
      </w:r>
      <w:r w:rsidRPr="00DD3494">
        <w:rPr>
          <w:rFonts w:ascii="TH SarabunPSK" w:hAnsi="TH SarabunPSK" w:cs="TH SarabunPSK"/>
          <w:sz w:val="32"/>
          <w:szCs w:val="32"/>
        </w:rPr>
        <w:t>Impact)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จากความเสี่ยงนั้น เป็นค่าความเสี่ยงโดยรวม (</w:t>
      </w:r>
      <w:r w:rsidRPr="00DD3494">
        <w:rPr>
          <w:rFonts w:ascii="TH SarabunPSK" w:hAnsi="TH SarabunPSK" w:cs="TH SarabunPSK"/>
          <w:sz w:val="32"/>
          <w:szCs w:val="32"/>
        </w:rPr>
        <w:t>Risk Exposure</w:t>
      </w:r>
      <w:r w:rsidRPr="00DD3494">
        <w:rPr>
          <w:rFonts w:ascii="TH SarabunPSK" w:hAnsi="TH SarabunPSK" w:cs="TH SarabunPSK"/>
          <w:sz w:val="32"/>
          <w:szCs w:val="32"/>
          <w:cs/>
        </w:rPr>
        <w:t>/</w:t>
      </w:r>
      <w:r w:rsidRPr="00DD3494">
        <w:rPr>
          <w:rFonts w:ascii="TH SarabunPSK" w:hAnsi="TH SarabunPSK" w:cs="TH SarabunPSK"/>
          <w:sz w:val="32"/>
          <w:szCs w:val="32"/>
        </w:rPr>
        <w:t>Degree of Risk</w:t>
      </w:r>
      <w:r w:rsidRPr="00DD3494">
        <w:rPr>
          <w:rFonts w:ascii="TH SarabunPSK" w:hAnsi="TH SarabunPSK" w:cs="TH SarabunPSK"/>
          <w:sz w:val="32"/>
          <w:szCs w:val="32"/>
          <w:cs/>
        </w:rPr>
        <w:t>) เพื่อจัดลำดับความสำคัญในการบริหารความเสี่ยง</w:t>
      </w:r>
    </w:p>
    <w:p w:rsidR="00AA4A0D" w:rsidRPr="00DD3494" w:rsidRDefault="00AA4A0D" w:rsidP="00894A1A">
      <w:pPr>
        <w:pStyle w:val="a9"/>
        <w:spacing w:after="0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โอกาสจะเกิด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(Likelihood: L)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หมายถึง ความถี่หรือโอกาสที่จะเกิดเหตุการณ์ความเสี่ยงซึ่งจำแนกเป็น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ระดับคือ</w:t>
      </w:r>
    </w:p>
    <w:p w:rsidR="00894A1A" w:rsidRPr="00DD3494" w:rsidRDefault="00894A1A" w:rsidP="00894A1A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1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หมายถึงความเสี่ยงนั้นมีโอกาสเกิดขึ้นน้อยมาก</w:t>
      </w:r>
    </w:p>
    <w:p w:rsidR="00894A1A" w:rsidRPr="00DD3494" w:rsidRDefault="00894A1A" w:rsidP="00894A1A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2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หมายถึงความเสี่ยงนั้นมีโอกาสเกิดขึ้นน้อย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3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หมายถึงความเสี่ยงนั้นมีโอกาสเกิดขึ้นปานกลาง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4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หมายถึงความเสี่ยงนั้นมีโอกาสเกิดขึ้นสูง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หมายถึงความเสี่ยงนั้นมีโอกาสเกิดขึ้นสูงมาก</w:t>
      </w:r>
    </w:p>
    <w:p w:rsidR="00AA4A0D" w:rsidRPr="00DD3494" w:rsidRDefault="00AA4A0D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ผลกระทบ </w:t>
      </w:r>
      <w:r w:rsidRPr="00DD3494">
        <w:rPr>
          <w:rFonts w:ascii="TH SarabunPSK" w:hAnsi="TH SarabunPSK" w:cs="TH SarabunPSK"/>
          <w:b/>
          <w:bCs/>
          <w:sz w:val="32"/>
          <w:szCs w:val="32"/>
          <w:u w:val="single"/>
        </w:rPr>
        <w:t>(Impact: I)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ขนาดความรุนแรงของความเสียหายที่จะเกิดขึ้นหากเกิดเหตุการณ์ความเสี่ยง จำแนกเป็น </w:t>
      </w:r>
      <w:r w:rsidRPr="00DD3494">
        <w:rPr>
          <w:rFonts w:ascii="TH SarabunPSK" w:hAnsi="TH SarabunPSK" w:cs="TH SarabunPSK"/>
          <w:sz w:val="32"/>
          <w:szCs w:val="32"/>
        </w:rPr>
        <w:t xml:space="preserve">5 </w:t>
      </w:r>
      <w:r w:rsidRPr="00DD3494">
        <w:rPr>
          <w:rFonts w:ascii="TH SarabunPSK" w:hAnsi="TH SarabunPSK" w:cs="TH SarabunPSK"/>
          <w:sz w:val="32"/>
          <w:szCs w:val="32"/>
          <w:cs/>
        </w:rPr>
        <w:t>ระดับคือ</w:t>
      </w:r>
    </w:p>
    <w:p w:rsidR="00894A1A" w:rsidRPr="00DD3494" w:rsidRDefault="00894A1A" w:rsidP="00894A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1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ผลกระทบของความเสี่ยงต่อองค์การมีน้อยมาก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2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ผลกระทบของความเสี่ยงต่อองค์การมีน้อย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3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ผลกระทบของความเสี่ยงต่อองค์การมีปานกลาง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4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ผลกระทบของความเสี่ยงต่อองค์การมีสูง</w:t>
      </w:r>
    </w:p>
    <w:p w:rsidR="00894A1A" w:rsidRPr="00DD3494" w:rsidRDefault="00894A1A" w:rsidP="00894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D3494">
        <w:rPr>
          <w:rFonts w:ascii="TH SarabunPSK" w:hAnsi="TH SarabunPSK" w:cs="TH SarabunPSK"/>
          <w:sz w:val="32"/>
          <w:szCs w:val="32"/>
        </w:rPr>
        <w:t>5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หมายถึง ผลกระทบของความเสี่ยงต่อองค์การมีสูงมาก</w:t>
      </w:r>
    </w:p>
    <w:p w:rsidR="00894A1A" w:rsidRPr="00DD3494" w:rsidRDefault="00894A1A" w:rsidP="00894A1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94A1A" w:rsidRPr="00DD3494" w:rsidRDefault="00894A1A" w:rsidP="00894A1A">
      <w:pPr>
        <w:spacing w:after="0"/>
        <w:ind w:left="360" w:firstLine="360"/>
        <w:jc w:val="center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>***********************</w:t>
      </w:r>
    </w:p>
    <w:p w:rsidR="00894A1A" w:rsidRPr="00CD5C67" w:rsidRDefault="00894A1A" w:rsidP="00894A1A">
      <w:pPr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4A1A" w:rsidRPr="00CD5C67" w:rsidRDefault="00894A1A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D4CA4" w:rsidRPr="00CD5C67" w:rsidRDefault="00ED4CA4" w:rsidP="00894A1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ED4CA4" w:rsidRPr="00CD5C67" w:rsidSect="001F3417">
          <w:footerReference w:type="default" r:id="rId16"/>
          <w:pgSz w:w="11906" w:h="16838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:rsidR="00ED4CA4" w:rsidRPr="00852063" w:rsidRDefault="00ED4CA4" w:rsidP="00ED4CA4">
      <w:pPr>
        <w:rPr>
          <w:rFonts w:ascii="JasmineUPC" w:hAnsi="JasmineUPC" w:cs="JasmineUPC"/>
          <w:b/>
          <w:bCs/>
          <w:sz w:val="72"/>
          <w:szCs w:val="72"/>
        </w:rPr>
      </w:pPr>
      <w:r w:rsidRPr="00852063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852063">
        <w:rPr>
          <w:rFonts w:ascii="JasmineUPC" w:hAnsi="JasmineUPC" w:cs="JasmineUPC"/>
          <w:b/>
          <w:bCs/>
          <w:sz w:val="72"/>
          <w:szCs w:val="72"/>
        </w:rPr>
        <w:t>2</w:t>
      </w:r>
    </w:p>
    <w:p w:rsidR="00ED4CA4" w:rsidRPr="00852063" w:rsidRDefault="00ED4CA4" w:rsidP="00ED4CA4">
      <w:pPr>
        <w:rPr>
          <w:rFonts w:ascii="JasmineUPC" w:hAnsi="JasmineUPC" w:cs="JasmineUPC"/>
          <w:b/>
          <w:bCs/>
          <w:sz w:val="48"/>
          <w:szCs w:val="48"/>
        </w:rPr>
      </w:pPr>
      <w:r w:rsidRPr="00852063">
        <w:rPr>
          <w:rFonts w:ascii="TH SarabunPSK" w:hAnsi="TH SarabunPSK" w:cs="TH SarabunPSK"/>
          <w:b/>
          <w:bCs/>
          <w:sz w:val="48"/>
          <w:szCs w:val="48"/>
          <w:cs/>
        </w:rPr>
        <w:t>ข้อมูลพื้นฐานของ อ.อ.ป.</w:t>
      </w:r>
    </w:p>
    <w:p w:rsidR="00ED4CA4" w:rsidRPr="00852063" w:rsidRDefault="00ED4CA4" w:rsidP="00ED4CA4">
      <w:pPr>
        <w:pStyle w:val="a9"/>
        <w:numPr>
          <w:ilvl w:val="1"/>
          <w:numId w:val="9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063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</w:t>
      </w:r>
    </w:p>
    <w:p w:rsidR="00ED4CA4" w:rsidRPr="00852063" w:rsidRDefault="00ED4CA4" w:rsidP="00ED4CA4">
      <w:pPr>
        <w:pStyle w:val="a9"/>
        <w:ind w:left="0" w:firstLine="1440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 xml:space="preserve">องค์การอุตสาหกรรมป่าไม้ (อ.อ.ป.) ได้รับการก่อตั้งขึ้นเป็นหน่วยงานหนึ่งของกรมป่าไม้ เมื่อวันที่ 1 </w:t>
      </w: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มกราคม 2490</w:t>
      </w:r>
      <w:r w:rsidR="00784701" w:rsidRPr="00852063">
        <w:rPr>
          <w:rFonts w:ascii="TH SarabunPSK" w:hAnsi="TH SarabunPSK" w:cs="TH SarabunPSK"/>
          <w:spacing w:val="-8"/>
          <w:sz w:val="24"/>
          <w:szCs w:val="32"/>
        </w:rPr>
        <w:t xml:space="preserve"> </w:t>
      </w: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ต่อมาได้รับการยกฐานะขึ้นเป็นรัฐวิสาหกิจสังกัดกระทรวงเกษตรและสหกรณ์ ตั้งแต่วันที่ 25 กรกฎาคม 2499</w:t>
      </w:r>
      <w:r w:rsidR="00784701" w:rsidRPr="00852063">
        <w:rPr>
          <w:rFonts w:ascii="TH SarabunPSK" w:hAnsi="TH SarabunPSK" w:cs="TH SarabunPSK"/>
          <w:spacing w:val="-8"/>
          <w:sz w:val="24"/>
          <w:szCs w:val="32"/>
        </w:rPr>
        <w:t xml:space="preserve"> 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โดยพระราชกฤษฎีกาจัดตั้งองค์การอุตสาหกรรมป่าไม้ พ.ศ. 2499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มีการ</w:t>
      </w:r>
      <w:r w:rsidRPr="00852063">
        <w:rPr>
          <w:rFonts w:ascii="TH SarabunPSK" w:hAnsi="TH SarabunPSK" w:cs="TH SarabunPSK"/>
          <w:sz w:val="24"/>
          <w:szCs w:val="32"/>
          <w:cs/>
        </w:rPr>
        <w:t>แก้ไขเพิ่มเติม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พระราชกฤษฎีการจัดตั้ง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พ.ศ. 2517, พ.ศ. 2533, พ.ศ. 2542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และครั้งล่าสุด</w:t>
      </w:r>
      <w:r w:rsidRPr="00852063">
        <w:rPr>
          <w:rFonts w:ascii="TH SarabunPSK" w:hAnsi="TH SarabunPSK" w:cs="TH SarabunPSK"/>
          <w:sz w:val="24"/>
          <w:szCs w:val="32"/>
          <w:cs/>
        </w:rPr>
        <w:t>ได้มี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การแก้ไขเพิ่มเติม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พระราชกฤษฎีกาจัดตั้งองค์การอุตสาหกรรมป่าไม้ (ฉบับที่ 5)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เมื่อ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วันที่ 27 สิงหาคม พ.ศ. 2546 ให้โอนองค์การอุตสาหกรรมป่าไม้ไปเป็นรัฐวิสาหกิจสังกัดกระทรวงทรัพยากรธรรมชาติและสิ่งแวดล้อม </w:t>
      </w:r>
    </w:p>
    <w:p w:rsidR="00ED4CA4" w:rsidRPr="00852063" w:rsidRDefault="00ED4CA4" w:rsidP="00ED4CA4">
      <w:pPr>
        <w:pStyle w:val="a9"/>
        <w:widowControl w:val="0"/>
        <w:ind w:right="113" w:firstLine="72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852063">
        <w:rPr>
          <w:rFonts w:ascii="TH SarabunPSK" w:hAnsi="TH SarabunPSK" w:cs="TH SarabunPSK"/>
          <w:b/>
          <w:bCs/>
          <w:sz w:val="28"/>
          <w:szCs w:val="36"/>
          <w:cs/>
        </w:rPr>
        <w:t>วัตถุประสงค์ในการจัดตั้ง มี 6 ประการ ดังนี้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อำนวยบริการแก่รัฐและประชาชนในการอุตสาหกรรมป่าไม้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pacing w:val="-4"/>
          <w:sz w:val="24"/>
          <w:szCs w:val="32"/>
          <w:cs/>
        </w:rPr>
        <w:t>ประกอบธุรกิจเกี่ยวกับอุตสาหกรรมการป่าไม้เช่นเกี่ยวกับการทำไม้และเก็บหาของป่า</w:t>
      </w:r>
      <w:r w:rsidRPr="00852063">
        <w:rPr>
          <w:rFonts w:ascii="TH SarabunPSK" w:hAnsi="TH SarabunPSK" w:cs="TH SarabunPSK"/>
          <w:sz w:val="24"/>
          <w:szCs w:val="32"/>
          <w:cs/>
        </w:rPr>
        <w:t>แปรรูปไม้ทำไม้อัดอบไม้อัดน้ำยาไม้กลั่นไม้และประดิษฐ์หรือผลิตวัตถุ หรือสิ่งของจากไม้และของป่าและธุรกิจที่ต่อเนื่องคล้ายคลึงกันรวมทั้งอุตสาหกรรมอื่นใดที่เกี่ยวด้วยไม้หรือของป่า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ปลูกสร้างสวนป่า คุ้มครองรักษาป่าไม้และบูรณะป่าไม้เพื่อประโยชน์แก่การป่าไม้ ไม่ว่าจะเป็นการดำเนินการเองหรือเป็นการดำเนินการเพื่อช่วยเหลือรัฐ</w:t>
      </w:r>
    </w:p>
    <w:p w:rsidR="00ED4CA4" w:rsidRPr="00852063" w:rsidRDefault="00ED4CA4" w:rsidP="00ED4CA4">
      <w:pPr>
        <w:pStyle w:val="a9"/>
        <w:widowControl w:val="0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วิจัย ค้นคว้า และทดลองเกี่ยวกับผลิตผลและผลิตภัณฑ์ในด้านอุตสาหกรรมไม้</w:t>
      </w:r>
    </w:p>
    <w:p w:rsidR="00ED4CA4" w:rsidRPr="00852063" w:rsidRDefault="00ED4CA4" w:rsidP="00ED4CA4">
      <w:pPr>
        <w:pStyle w:val="a9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24"/>
          <w:szCs w:val="32"/>
        </w:rPr>
      </w:pPr>
      <w:r w:rsidRPr="00852063">
        <w:rPr>
          <w:rFonts w:ascii="TH SarabunPSK" w:hAnsi="TH SarabunPSK" w:cs="TH SarabunPSK"/>
          <w:spacing w:val="-8"/>
          <w:sz w:val="24"/>
          <w:szCs w:val="32"/>
          <w:cs/>
        </w:rPr>
        <w:t>ดำเนินกิจการเกี่ยวกับการเผยแพร่ความรู้การปลูกฝังทัศนคติและความสำนึกในการคุ้มครอง</w:t>
      </w:r>
      <w:r w:rsidRPr="00852063">
        <w:rPr>
          <w:rFonts w:ascii="TH SarabunPSK" w:hAnsi="TH SarabunPSK" w:cs="TH SarabunPSK"/>
          <w:sz w:val="24"/>
          <w:szCs w:val="32"/>
          <w:cs/>
        </w:rPr>
        <w:t>ดูแลรักษาบูรณะและพัฒนาทรัพยากรป่าไม้ รวมทั้งการจัดหาที่พักการอำนวยความสะดวกหรือการให้บริการในกิจการที่เกี่ยวกับการทัศนาจรหรือกิจการอื่นใดเพื่อประโยชน์แก่การดำเนินการดังกล่าว</w:t>
      </w:r>
    </w:p>
    <w:p w:rsidR="00ED4CA4" w:rsidRPr="00852063" w:rsidRDefault="00ED4CA4" w:rsidP="00ED4CA4">
      <w:pPr>
        <w:pStyle w:val="a9"/>
        <w:numPr>
          <w:ilvl w:val="0"/>
          <w:numId w:val="5"/>
        </w:numPr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ดำเนินธุรกิจ หรือกิจการอื่นที่เกี่ยวเนื่องหรือเพื่อประโยชน์แก่กิจการของ อ.อ.ป</w:t>
      </w:r>
      <w:r w:rsidRPr="00852063">
        <w:rPr>
          <w:rFonts w:ascii="TH SarabunPSK" w:hAnsi="TH SarabunPSK" w:cs="TH SarabunPSK"/>
          <w:sz w:val="32"/>
          <w:szCs w:val="32"/>
          <w:cs/>
        </w:rPr>
        <w:t>.</w:t>
      </w:r>
    </w:p>
    <w:p w:rsidR="00ED4CA4" w:rsidRPr="00852063" w:rsidRDefault="00ED4CA4" w:rsidP="00ED4CA4">
      <w:pPr>
        <w:ind w:firstLine="720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นับแต่เริ่มก่อตั้ง อ.อ.ป. มีรายได้หลักจากการดำเนินธุรกิจป่าไม้ โดยเฉพาะการทำไม้จากป่าสัมปทาน นำมาจำหน่ายและสร้างมูลค่าด้านอุตสาหกรรมไม้  ต่อมา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ในปี 2510 </w:t>
      </w:r>
      <w:r w:rsidRPr="00852063">
        <w:rPr>
          <w:rFonts w:ascii="TH SarabunPSK" w:hAnsi="TH SarabunPSK" w:cs="TH SarabunPSK"/>
          <w:sz w:val="24"/>
          <w:szCs w:val="32"/>
          <w:cs/>
        </w:rPr>
        <w:t>ได้ลงทุนปลูกสร้างสวนป่าด้วยงบประมาณของ อ.อ.ป.เอง  ในระยะหลังได้รับมอบสวนป่าจากกรมป่าไม้ตามนโยบายของรัฐมาดูแลบำรุงรักษาหลังจากที่รัฐบาลได้ยกเลิกสัมปทานทำไม้ทั่วประเทศ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ในปี พ.ศ 2532 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ปัจจุบัน อ.อ.ป. มีรายได้หลักจากธุรกิจการใช้ประโยชน์สวนป่าเศรษฐกิจ ธุรกิจอุตสาหกรรมไม้จากสวนป่าและธุรกิจบริการการท่องเที่ยวเชิงอนุรักษ์ในสวนป่า การดำเนินงาน อ.อ.ป. มีผลกำไรมาโดยตลอดและสามารถส่งรายได้เข้ารัฐแล้ว เป็นเงิน 4,318.84 ล้านบาท สืบเนื่องจากการปิดป่างดสัมปทานทำไม้ในปี 2532 ทำให้อ.อ.ป. มีผลขาดทุนในระหว่างปี 2536 </w:t>
      </w:r>
      <w:r w:rsidRPr="00852063">
        <w:rPr>
          <w:rFonts w:ascii="TH SarabunPSK" w:hAnsi="TH SarabunPSK" w:cs="TH SarabunPSK"/>
          <w:sz w:val="24"/>
          <w:szCs w:val="32"/>
        </w:rPr>
        <w:t>-</w:t>
      </w:r>
      <w:r w:rsidRPr="00852063">
        <w:rPr>
          <w:rFonts w:ascii="TH SarabunPSK" w:hAnsi="TH SarabunPSK" w:cs="TH SarabunPSK"/>
          <w:sz w:val="32"/>
          <w:szCs w:val="40"/>
        </w:rPr>
        <w:t>2538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 และ</w:t>
      </w:r>
      <w:r w:rsidRPr="00852063">
        <w:rPr>
          <w:rFonts w:ascii="TH SarabunPSK" w:hAnsi="TH SarabunPSK" w:cs="TH SarabunPSK"/>
          <w:sz w:val="24"/>
          <w:szCs w:val="32"/>
          <w:cs/>
        </w:rPr>
        <w:lastRenderedPageBreak/>
        <w:t>ระหว่างปี 2541-</w:t>
      </w:r>
      <w:r w:rsidRPr="00852063">
        <w:rPr>
          <w:rFonts w:ascii="TH SarabunPSK" w:hAnsi="TH SarabunPSK" w:cs="TH SarabunPSK"/>
          <w:sz w:val="32"/>
          <w:szCs w:val="40"/>
        </w:rPr>
        <w:t>25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45 ต่อเมื่อสวนป่าเศรษฐกิจเริ่มให้ผลผลิตมากขึ้น อ.อ.ป. กลับมามีผลประกอบการกำไรอีกครั้งในปี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2546 </w:t>
      </w:r>
      <w:r w:rsidRPr="00852063">
        <w:rPr>
          <w:rFonts w:ascii="TH SarabunPSK" w:hAnsi="TH SarabunPSK" w:cs="TH SarabunPSK"/>
          <w:sz w:val="24"/>
          <w:szCs w:val="32"/>
          <w:cs/>
        </w:rPr>
        <w:t>และมีกำไรออย่างต่อเนื่องจนถึงปัจจุบัน</w:t>
      </w:r>
    </w:p>
    <w:p w:rsidR="00ED4CA4" w:rsidRPr="00852063" w:rsidRDefault="00ED4CA4" w:rsidP="00ED4CA4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852063">
        <w:rPr>
          <w:rFonts w:ascii="TH SarabunPSK" w:hAnsi="TH SarabunPSK" w:cs="TH SarabunPSK"/>
          <w:sz w:val="24"/>
          <w:szCs w:val="32"/>
          <w:cs/>
        </w:rPr>
        <w:t>นอกจากดำเนินธุรกิจด้านสวนป่าแล้ว อ.อ.ป. ยังให้บริการสังคมอย่างสม่ำเสมอด้วยการสนับสนุนนโยบายของรัฐ เช่น การส่งเสริมการปลูกไม้เศรษฐกิจ การอนุรักษ์ช้างไทย และสนับสนุนกิจกรรมด้านการอนุรักษ์ทรัพยากรธรรมชาติและสิ่งแวดล้อม การดำเนินธุรกิจของ อ.</w:t>
      </w:r>
      <w:r w:rsidRPr="00852063">
        <w:rPr>
          <w:rFonts w:ascii="TH SarabunPSK" w:hAnsi="TH SarabunPSK" w:cs="TH SarabunPSK" w:hint="cs"/>
          <w:sz w:val="24"/>
          <w:szCs w:val="32"/>
          <w:cs/>
        </w:rPr>
        <w:t xml:space="preserve">อ.ป.มีความสัมพันธ์กับชุมชนท้องถิ่นจำนวนมาก </w:t>
      </w:r>
      <w:r w:rsidRPr="00852063">
        <w:rPr>
          <w:rFonts w:ascii="TH SarabunPSK" w:hAnsi="TH SarabunPSK" w:cs="TH SarabunPSK" w:hint="cs"/>
          <w:spacing w:val="-20"/>
          <w:sz w:val="24"/>
          <w:szCs w:val="32"/>
          <w:cs/>
        </w:rPr>
        <w:t>ทั้งการจ้างแรงงาน  การส่งเสริมอาชีพและ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การใช้ทรัพยากรธรรมชาติในท้องถิ่นร่วมกัน</w:t>
      </w:r>
    </w:p>
    <w:p w:rsidR="00ED4CA4" w:rsidRPr="00852063" w:rsidRDefault="00ED4CA4" w:rsidP="00ED4CA4">
      <w:pPr>
        <w:ind w:firstLine="851"/>
        <w:rPr>
          <w:rFonts w:ascii="TH SarabunPSK" w:hAnsi="TH SarabunPSK" w:cs="TH SarabunPSK"/>
          <w:sz w:val="32"/>
          <w:szCs w:val="32"/>
        </w:rPr>
      </w:pPr>
      <w:r w:rsidRPr="00852063">
        <w:rPr>
          <w:rFonts w:ascii="TH SarabunPSK" w:hAnsi="TH SarabunPSK" w:cs="TH SarabunPSK" w:hint="cs"/>
          <w:sz w:val="24"/>
          <w:szCs w:val="32"/>
          <w:cs/>
        </w:rPr>
        <w:t>จากสถานการณ์ด้านการอนุรักษ์ทรัพยากรธรรมชาติและสิ่งแวดล้อม  กระแสสังคมและชุมชนท้องถิ่นโดยรอบสวนป่า  ประเด็นนโยบายของรัฐบาลโดยกระทรวงการคลังในฐานะผู้ถือหุ้น  นโยบายของกระทรวง</w:t>
      </w:r>
      <w:r w:rsidRPr="00852063">
        <w:rPr>
          <w:rFonts w:ascii="TH SarabunPSK" w:hAnsi="TH SarabunPSK" w:cs="TH SarabunPSK"/>
          <w:sz w:val="24"/>
          <w:szCs w:val="32"/>
          <w:cs/>
        </w:rPr>
        <w:t xml:space="preserve">ทรัพยากรธรรมชาติและสิ่งแวดล้อม </w:t>
      </w:r>
      <w:r w:rsidRPr="00852063">
        <w:rPr>
          <w:rFonts w:ascii="TH SarabunPSK" w:hAnsi="TH SarabunPSK" w:cs="TH SarabunPSK" w:hint="cs"/>
          <w:sz w:val="24"/>
          <w:szCs w:val="32"/>
          <w:cs/>
        </w:rPr>
        <w:t>ในฐานะกระทรวงเจ้าสังกัด  และเพื่อให้สอดคล้องกับวัตถุประสงค์ตามพระราชกฤษฎีกาการจัดตั้ง อ.อ.ป. และเป็นไปตามนโยบายของคณะกรรมการบริหารกิจการของ อ.อ.ป. ในฐานะผู้บริหารอ.อ.ป. ได้ทบทวนแผนยุทธศาสตร์ และพิจารณาดำเนินการปรับบทบาทให้ดำเนินธุรกิจตามศักยภาพขององค์กร โดยเน้นอนุรักษ์สิ่งแวดล้อมและบริการสังคม โดย</w:t>
      </w:r>
      <w:r w:rsidRPr="00852063">
        <w:rPr>
          <w:rFonts w:ascii="TH SarabunPSK" w:hAnsi="TH SarabunPSK" w:cs="TH SarabunPSK" w:hint="cs"/>
          <w:sz w:val="32"/>
          <w:szCs w:val="32"/>
          <w:cs/>
        </w:rPr>
        <w:t>ในปี 2558  ได้มีการทบทวน</w:t>
      </w:r>
      <w:r w:rsidR="00852063">
        <w:rPr>
          <w:rFonts w:ascii="TH SarabunPSK" w:hAnsi="TH SarabunPSK" w:cs="TH SarabunPSK" w:hint="cs"/>
          <w:sz w:val="32"/>
          <w:szCs w:val="32"/>
          <w:cs/>
        </w:rPr>
        <w:t>และจัดทำเป็นแผนยุทธศาสตร์ปี 2560</w:t>
      </w:r>
      <w:r w:rsidRPr="00852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063">
        <w:rPr>
          <w:rFonts w:ascii="TH SarabunPSK" w:hAnsi="TH SarabunPSK" w:cs="TH SarabunPSK"/>
          <w:sz w:val="32"/>
          <w:szCs w:val="32"/>
          <w:cs/>
        </w:rPr>
        <w:t>–</w:t>
      </w:r>
      <w:r w:rsidR="00852063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852063">
        <w:rPr>
          <w:rFonts w:ascii="TH SarabunPSK" w:hAnsi="TH SarabunPSK" w:cs="TH SarabunPSK" w:hint="cs"/>
          <w:sz w:val="32"/>
          <w:szCs w:val="32"/>
          <w:cs/>
        </w:rPr>
        <w:t xml:space="preserve">  และได้นำเสนอให้คณะกรรมการของ อ.อ.ป. พิจารณาเห็นชอบแล้ว</w:t>
      </w:r>
    </w:p>
    <w:p w:rsidR="00DD3494" w:rsidRPr="00143493" w:rsidRDefault="00DD3494" w:rsidP="00DD3494">
      <w:pPr>
        <w:ind w:firstLine="851"/>
        <w:rPr>
          <w:rFonts w:ascii="TH SarabunPSK" w:hAnsi="TH SarabunPSK" w:cs="TH SarabunPSK"/>
          <w:b/>
          <w:bCs/>
          <w:sz w:val="36"/>
          <w:szCs w:val="36"/>
        </w:rPr>
      </w:pPr>
      <w:r w:rsidRPr="00143493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</w:p>
    <w:p w:rsidR="00DD3494" w:rsidRPr="00143493" w:rsidRDefault="00DD3494" w:rsidP="00DD3494">
      <w:pPr>
        <w:pStyle w:val="a9"/>
        <w:spacing w:before="24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</w:t>
      </w:r>
      <w:r w:rsidRPr="00143493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จากป่าปลูก ในปี 2565</w:t>
      </w:r>
      <w:r w:rsidRPr="00143493">
        <w:rPr>
          <w:rFonts w:ascii="TH SarabunPSK" w:hAnsi="TH SarabunPSK" w:cs="TH SarabunPSK"/>
          <w:b/>
          <w:bCs/>
          <w:i/>
          <w:iCs/>
          <w:color w:val="000000" w:themeColor="text1"/>
          <w:szCs w:val="32"/>
          <w:cs/>
        </w:rPr>
        <w:t>”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sz w:val="32"/>
          <w:szCs w:val="32"/>
        </w:rPr>
      </w:pPr>
      <w:r w:rsidRPr="0014349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ซึ่งเป็นการปรับวิสัยทัศน์ใหม่ จากเดิม</w:t>
      </w:r>
      <w:r w:rsidRPr="00143493">
        <w:rPr>
          <w:rFonts w:ascii="TH SarabunPSK" w:hAnsi="TH SarabunPSK" w:cs="TH SarabunPSK"/>
          <w:sz w:val="32"/>
          <w:szCs w:val="32"/>
        </w:rPr>
        <w:t xml:space="preserve"> ”</w:t>
      </w:r>
      <w:r w:rsidRPr="00143493">
        <w:rPr>
          <w:rFonts w:ascii="TH SarabunPSK" w:hAnsi="TH SarabunPSK" w:cs="TH SarabunPSK"/>
          <w:sz w:val="32"/>
          <w:szCs w:val="32"/>
          <w:cs/>
        </w:rPr>
        <w:t>เป็นผู้นำการจัดการสวนป่าเศรษฐกิจอย่างอย่างยั่งยืน เพื่อยกระดับอุตสาหกรรมไม้</w:t>
      </w:r>
      <w:r w:rsidRPr="00143493">
        <w:rPr>
          <w:rFonts w:ascii="TH SarabunPSK" w:hAnsi="TH SarabunPSK" w:cs="TH SarabunPSK" w:hint="cs"/>
          <w:sz w:val="32"/>
          <w:szCs w:val="32"/>
          <w:cs/>
        </w:rPr>
        <w:t>ของ อ.อ.ป.</w:t>
      </w:r>
      <w:r w:rsidRPr="00143493">
        <w:rPr>
          <w:rFonts w:ascii="TH SarabunPSK" w:hAnsi="TH SarabunPSK" w:cs="TH SarabunPSK"/>
          <w:sz w:val="32"/>
          <w:szCs w:val="32"/>
          <w:cs/>
        </w:rPr>
        <w:t>”</w:t>
      </w:r>
      <w:r w:rsidRPr="00143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493">
        <w:rPr>
          <w:rFonts w:ascii="TH SarabunPSK" w:hAnsi="TH SarabunPSK" w:cs="TH SarabunPSK"/>
          <w:sz w:val="32"/>
          <w:szCs w:val="32"/>
          <w:cs/>
        </w:rPr>
        <w:t>โดยนิยามของวิสัยทัศน์ใหม่มีดังนี้</w:t>
      </w:r>
    </w:p>
    <w:p w:rsidR="00DD3494" w:rsidRPr="00143493" w:rsidRDefault="00DD3494" w:rsidP="00DD3494">
      <w:pPr>
        <w:widowControl w:val="0"/>
        <w:spacing w:after="0"/>
        <w:ind w:right="113" w:firstLine="720"/>
        <w:rPr>
          <w:rFonts w:ascii="TH SarabunPSK" w:hAnsi="TH SarabunPSK" w:cs="TH SarabunPSK"/>
          <w:sz w:val="32"/>
          <w:szCs w:val="32"/>
          <w:cs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1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เป็นผู้นำ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การเป็นองค์กรที่มีศักยภาพ สามารถเป็นต้นแบบ และมีความพร้อมในการส่งเสริมให้กับหน่วยงานอื่น</w:t>
      </w:r>
    </w:p>
    <w:p w:rsidR="00DD3494" w:rsidRPr="00143493" w:rsidRDefault="00DD3494" w:rsidP="00DD3494">
      <w:pPr>
        <w:widowControl w:val="0"/>
        <w:spacing w:after="0"/>
        <w:ind w:right="113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2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จัดการสวนป่าเศรษฐกิจอย่างยั่งยืน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การนำการบริหารจัดการสวนป่าปลูกให้สามารถเป็นสวนป่าที่ตอบสนอง ทั้งทางด้านเศรษฐกิจ สังคม และสิ่งแวดล้อม ตามมาตรฐานการจัดการป่าไม้อย่างยั่งยืนของ อ.อ.ป. และมาตรฐานสากล รวมถึงการพัฒนางานวิจัยด้านการปลูก และอุตสาหกรรมอย่างต่อเนื่องจากสวนป่าปลูก ตั้งแต่ต้นทางจนถึงปลายทาง การอนุรักษ์ภูมิปัญญาในอาชีพการทำสวนป่าปลูกเพื่อสร้างมูลค่าเพิ่มจากสวนป่าปลูกให้องค์กรมีความมั่นคงทางทรัพยากร ทางระบบการบริหารจัดการผลผลิตและทางการเงิน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 xml:space="preserve">3 </w:t>
      </w:r>
      <w:r w:rsidRPr="00143493">
        <w:rPr>
          <w:rFonts w:ascii="TH SarabunPSK" w:hAnsi="TH SarabunPSK" w:cs="TH SarabunPSK"/>
          <w:b/>
          <w:bCs/>
          <w:szCs w:val="32"/>
        </w:rPr>
        <w:t>“</w:t>
      </w:r>
      <w:r w:rsidRPr="00143493">
        <w:rPr>
          <w:rFonts w:ascii="TH SarabunPSK" w:hAnsi="TH SarabunPSK" w:cs="TH SarabunPSK"/>
          <w:b/>
          <w:bCs/>
          <w:szCs w:val="32"/>
          <w:cs/>
        </w:rPr>
        <w:t>เพื่อยกระดับอุตสาหกรรมไม้จากป่าปลูก</w:t>
      </w:r>
      <w:r w:rsidRPr="00143493">
        <w:rPr>
          <w:rFonts w:ascii="TH SarabunPSK" w:hAnsi="TH SarabunPSK" w:cs="TH SarabunPSK"/>
          <w:b/>
          <w:bCs/>
          <w:szCs w:val="32"/>
        </w:rPr>
        <w:t>”</w:t>
      </w:r>
      <w:r w:rsidRPr="00143493">
        <w:rPr>
          <w:rFonts w:ascii="TH SarabunPSK" w:hAnsi="TH SarabunPSK" w:cs="TH SarabunPSK"/>
          <w:szCs w:val="32"/>
          <w:cs/>
        </w:rPr>
        <w:t>หมายถึง การบริหารจัดการอุตสาหกรรมไม้จากป่าปลูกทั้งของ อ.อ.ป. และของประเทศที่มีคุณภาพและมาตรฐานเป็นที่ยอมรับในระดับสากล ตั้งแต่กระบวนการส่งวัตถุดิบจากสวนป่าสู่โรงงานอุตสาหกรรมไม้ ขั้นตอนการผลิตที่ลดการสูญเสีย การออกแบบการผลิตที่นำนวัตกรรมใหม่มาเพิ่มมูลค่าผลิตภัณฑ์ สินค้า และบริการสามารถตอบสนองต่อความต้องการของตลาดทั้งภายในและต่างประเทศเพื่อสร้างรายได้อย่างยั่งยืนเป็นอาชีพใหม่ของประเทศ</w:t>
      </w:r>
    </w:p>
    <w:p w:rsidR="00DD3494" w:rsidRPr="00143493" w:rsidRDefault="00DD3494" w:rsidP="00DD3494">
      <w:pPr>
        <w:widowControl w:val="0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</w:p>
    <w:p w:rsidR="00DD3494" w:rsidRPr="00143493" w:rsidRDefault="00DD3494" w:rsidP="00DD3494">
      <w:pPr>
        <w:widowControl w:val="0"/>
        <w:spacing w:after="0" w:line="240" w:lineRule="auto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 w:hint="cs"/>
          <w:b/>
          <w:bCs/>
          <w:szCs w:val="32"/>
          <w:cs/>
        </w:rPr>
        <w:lastRenderedPageBreak/>
        <w:t>4.</w:t>
      </w:r>
      <w:r w:rsidRPr="00143493">
        <w:t xml:space="preserve"> 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</w:rPr>
        <w:t>“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ในปี 2565</w:t>
      </w:r>
      <w:r w:rsidRPr="00143493">
        <w:rPr>
          <w:rFonts w:ascii="TH SarabunPSK" w:hAnsi="TH SarabunPSK" w:cs="TH SarabunPSK"/>
          <w:b/>
          <w:bCs/>
          <w:color w:val="000000" w:themeColor="text1"/>
          <w:szCs w:val="32"/>
        </w:rPr>
        <w:t>”</w:t>
      </w:r>
      <w:r w:rsidRPr="00143493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143493">
        <w:rPr>
          <w:rFonts w:ascii="TH SarabunPSK" w:hAnsi="TH SarabunPSK" w:cs="TH SarabunPSK"/>
          <w:color w:val="000000" w:themeColor="text1"/>
          <w:szCs w:val="32"/>
          <w:cs/>
        </w:rPr>
        <w:t>หมายถึง การวางเป้าหมายขององค์กรให้บรรลุวิสัยทัศน์ที่วางไว้</w:t>
      </w:r>
    </w:p>
    <w:p w:rsidR="00DD3494" w:rsidRPr="00143493" w:rsidRDefault="00DD3494" w:rsidP="00DD3494">
      <w:pPr>
        <w:widowControl w:val="0"/>
        <w:spacing w:after="0" w:line="240" w:lineRule="auto"/>
        <w:ind w:right="113" w:firstLine="720"/>
        <w:rPr>
          <w:rFonts w:ascii="TH SarabunPSK" w:hAnsi="TH SarabunPSK" w:cs="TH SarabunPSK"/>
          <w:color w:val="000000" w:themeColor="text1"/>
          <w:szCs w:val="32"/>
        </w:rPr>
      </w:pPr>
      <w:r w:rsidRPr="00143493">
        <w:rPr>
          <w:rFonts w:ascii="TH SarabunPSK" w:hAnsi="TH SarabunPSK" w:cs="TH SarabunPSK"/>
          <w:color w:val="000000" w:themeColor="text1"/>
          <w:szCs w:val="32"/>
          <w:cs/>
        </w:rPr>
        <w:t xml:space="preserve">ให้เห็นเป็นรูปธรรม ในปี 2565 ซึ่งสอดคล้องกับช่วงเวลาที่กำหนดในยุทธศาสตร์รัฐวิสาหกิจ สาขาทรัพยากรธรรมชาติของรัฐบาลไทย </w:t>
      </w:r>
    </w:p>
    <w:p w:rsidR="008335BA" w:rsidRPr="00CD5C67" w:rsidRDefault="00DD3494" w:rsidP="00DD3494">
      <w:pPr>
        <w:widowControl w:val="0"/>
        <w:ind w:right="113"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143493">
        <w:rPr>
          <w:rFonts w:ascii="TH SarabunPSK" w:hAnsi="TH SarabunPSK" w:cs="TH SarabunPSK"/>
          <w:color w:val="000000" w:themeColor="text1"/>
          <w:szCs w:val="32"/>
          <w:cs/>
        </w:rPr>
        <w:tab/>
        <w:t>ทั้งนี้ในระยะ 5 ปี อุตสาหกรรมไม้จากป่าปลูกได้มาตรฐานและมีคุณภาพเป็นที่ยอมรับและต้องการของตลาดภายในประเทศได้ ในระยะ 6-7 ปี อุตสาหกรรมไม้จากป่าปลูก สามารถทำตลาดในประชาคมอาเซียน และในระยะ 8-10 ปี อุตสาหกรรมไม้จากป่าปลูกได้มาตรฐานและมีคุณภาพในระดับสากลสามารถทำตลาดในระดับโลกได้</w:t>
      </w:r>
    </w:p>
    <w:p w:rsidR="00ED4CA4" w:rsidRPr="00DD3494" w:rsidRDefault="00ED4CA4" w:rsidP="00ED4CA4">
      <w:pPr>
        <w:pStyle w:val="a9"/>
        <w:numPr>
          <w:ilvl w:val="1"/>
          <w:numId w:val="9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</w:p>
    <w:p w:rsidR="00ED4CA4" w:rsidRPr="00DD3494" w:rsidRDefault="00ED4CA4" w:rsidP="00ED4CA4">
      <w:pPr>
        <w:pStyle w:val="a9"/>
        <w:numPr>
          <w:ilvl w:val="0"/>
          <w:numId w:val="1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พัฒ</w:t>
      </w:r>
      <w:r w:rsidRPr="00DD3494">
        <w:rPr>
          <w:rFonts w:ascii="TH SarabunPSK" w:hAnsi="TH SarabunPSK" w:cs="TH SarabunPSK"/>
          <w:sz w:val="32"/>
          <w:szCs w:val="32"/>
          <w:cs/>
        </w:rPr>
        <w:t>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ที่ดินสวน</w:t>
      </w:r>
      <w:r w:rsidRPr="00DD3494">
        <w:rPr>
          <w:rFonts w:ascii="TH SarabunPSK" w:hAnsi="TH SarabunPSK" w:cs="TH SarabunPSK"/>
          <w:sz w:val="32"/>
          <w:szCs w:val="32"/>
          <w:cs/>
        </w:rPr>
        <w:t>ป่าให้เป็นสวนป่าเศรษฐกิจอย่า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งยั่งยืนใช้ประโยชน์พื้นที่</w:t>
      </w:r>
      <w:r w:rsidRPr="00DD3494">
        <w:rPr>
          <w:rFonts w:ascii="TH SarabunPSK" w:hAnsi="TH SarabunPSK" w:cs="TH SarabunPSK"/>
          <w:sz w:val="32"/>
          <w:szCs w:val="32"/>
          <w:cs/>
        </w:rPr>
        <w:t>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ตาม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ศักยภาพสวนป่า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sz w:val="12"/>
          <w:szCs w:val="1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>การพัฒนาที่ดินให้เป็นสวนป่าเศรษฐกิจอย่างยั่งยืน เพื่อให้มีผลผลิตไม้ออกจาก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>สวนป่าเศรษฐกิจ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สนองต่อความต้องการใช้ไม้ของประชาชนและ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>ภาคธุรกิจตลอดไป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รใช้ไม้</w:t>
      </w:r>
      <w:r w:rsidRPr="00DD3494">
        <w:rPr>
          <w:rFonts w:ascii="TH SarabunPSK" w:hAnsi="TH SarabunPSK" w:cs="TH SarabunPSK"/>
          <w:sz w:val="32"/>
          <w:szCs w:val="32"/>
          <w:cs/>
        </w:rPr>
        <w:t>จากสวนป่าเศ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ทำให้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ประเทศลดการใช้ไม้</w:t>
      </w:r>
      <w:r w:rsidRPr="00DD3494">
        <w:rPr>
          <w:rFonts w:ascii="TH SarabunPSK" w:hAnsi="TH SarabunPSK" w:cs="TH SarabunPSK"/>
          <w:spacing w:val="20"/>
          <w:sz w:val="32"/>
          <w:szCs w:val="32"/>
          <w:cs/>
        </w:rPr>
        <w:t xml:space="preserve">จากต่างประเทศ </w:t>
      </w:r>
      <w:r w:rsidRPr="00DD3494">
        <w:rPr>
          <w:rFonts w:ascii="TH SarabunPSK" w:hAnsi="TH SarabunPSK" w:cs="TH SarabunPSK"/>
          <w:sz w:val="32"/>
          <w:szCs w:val="32"/>
          <w:cs/>
        </w:rPr>
        <w:t>และลดการขาดดุลการค้ากับต่างประเทศอีกทั้งสวนป่า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เศรษฐกิจเป็น</w:t>
      </w:r>
      <w:r w:rsidRPr="00DD3494">
        <w:rPr>
          <w:rFonts w:ascii="TH SarabunPSK" w:hAnsi="TH SarabunPSK" w:cs="TH SarabunPSK"/>
          <w:sz w:val="32"/>
          <w:szCs w:val="32"/>
          <w:cs/>
        </w:rPr>
        <w:t>ธุรกิจที่ต้องใช้แรงงานจำนวนมากในการดำเนินการ ทำให้มีการจ้างงานราษฎร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ในชุมชนท้อง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ถิ่นจำนวนมาก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ส่งผลให้มีการกระจาย</w:t>
      </w:r>
      <w:r w:rsidRPr="00DD3494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ให้ชุมชนท้องถิ่</w:t>
      </w:r>
      <w:r w:rsidRPr="00DD3494">
        <w:rPr>
          <w:rFonts w:ascii="TH SarabunPSK" w:hAnsi="TH SarabunPSK" w:cs="TH SarabunPSK"/>
          <w:sz w:val="32"/>
          <w:szCs w:val="32"/>
          <w:cs/>
        </w:rPr>
        <w:t>นโดยตรง  ประชาชนก็มีรายได้เพิ่มขึ้น ทำให้มีความเป็นอยู่ที่ดีขึ้น นอกจากนี้พื้นที่สวนป่าเศรษ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ฐกิจที่ยั่งยืนจ</w:t>
      </w:r>
      <w:r w:rsidRPr="00DD3494">
        <w:rPr>
          <w:rFonts w:ascii="TH SarabunPSK" w:hAnsi="TH SarabunPSK" w:cs="TH SarabunPSK"/>
          <w:sz w:val="32"/>
          <w:szCs w:val="32"/>
          <w:cs/>
        </w:rPr>
        <w:t>ะช่วยปรับสภาพสิ่งแวดล้อมและธรรมชาติในท้องถิ่นให้สมบูรณ์ยิ่งขึ้น</w:t>
      </w: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D3494">
        <w:rPr>
          <w:rFonts w:ascii="TH SarabunPSK" w:hAnsi="TH SarabunPSK" w:cs="TH SarabunPSK"/>
          <w:sz w:val="32"/>
          <w:szCs w:val="32"/>
          <w:cs/>
        </w:rPr>
        <w:t>2)ส่งเสริมการปลูกไม้เศรษฐกิจ พัฒนาระบบและสร้างกลไกการตลาดไม้เศรษฐกิจอย่างเป็นธรรม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  <w:t>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ารปลูกไม้เศรษฐกิ</w:t>
      </w:r>
      <w:r w:rsidRPr="00DD3494">
        <w:rPr>
          <w:rFonts w:ascii="TH SarabunPSK" w:hAnsi="TH SarabunPSK" w:cs="TH SarabunPSK"/>
          <w:sz w:val="32"/>
          <w:szCs w:val="32"/>
          <w:cs/>
        </w:rPr>
        <w:t>จแล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ะผลิตไม้เศรษฐกิจขอ</w:t>
      </w:r>
      <w:r w:rsidRPr="00DD3494">
        <w:rPr>
          <w:rFonts w:ascii="TH SarabunPSK" w:hAnsi="TH SarabunPSK" w:cs="TH SarabunPSK"/>
          <w:sz w:val="32"/>
          <w:szCs w:val="32"/>
          <w:cs/>
        </w:rPr>
        <w:t>ง อ.อ.ป.ออ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กสู่ตลาดยังมีปริมาณไม่เพียงพอต่อควา</w:t>
      </w:r>
      <w:r w:rsidRPr="00DD3494">
        <w:rPr>
          <w:rFonts w:ascii="TH SarabunPSK" w:hAnsi="TH SarabunPSK" w:cs="TH SarabunPSK"/>
          <w:sz w:val="32"/>
          <w:szCs w:val="32"/>
          <w:cs/>
        </w:rPr>
        <w:t>มต้องก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รของผู้บริโภค จำเป็นต้องส่งเสริมให้ราษฎรในชุมชนท้องถิ่นและภ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คเอกชนปลูกป่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เศรษฐกิจเพิ่มขึ้น เพื่อให้มีผลผลิตที่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เพียงพอต่อความต้องการของผู้บริโภ</w:t>
      </w:r>
      <w:r w:rsidRPr="00DD3494">
        <w:rPr>
          <w:rFonts w:ascii="TH SarabunPSK" w:hAnsi="TH SarabunPSK" w:cs="TH SarabunPSK"/>
          <w:sz w:val="32"/>
          <w:szCs w:val="32"/>
          <w:cs/>
        </w:rPr>
        <w:t>ค 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รปลูกป่าเศรษฐกิจจะเป็นธุรกิจที่สร้างรายได้แก่เกษตรก</w:t>
      </w:r>
      <w:r w:rsidRPr="00DD3494">
        <w:rPr>
          <w:rFonts w:ascii="TH SarabunPSK" w:hAnsi="TH SarabunPSK" w:cs="TH SarabunPSK"/>
          <w:sz w:val="32"/>
          <w:szCs w:val="32"/>
          <w:cs/>
        </w:rPr>
        <w:t>รและ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ภาคเอกชนได้อีก</w:t>
      </w:r>
      <w:r w:rsidRPr="00DD3494">
        <w:rPr>
          <w:rFonts w:ascii="TH SarabunPSK" w:hAnsi="TH SarabunPSK" w:cs="TH SarabunPSK"/>
          <w:sz w:val="32"/>
          <w:szCs w:val="32"/>
          <w:cs/>
        </w:rPr>
        <w:t>ธุร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กิจหนึ่</w:t>
      </w:r>
      <w:r w:rsidRPr="00DD3494">
        <w:rPr>
          <w:rFonts w:ascii="TH SarabunPSK" w:hAnsi="TH SarabunPSK" w:cs="TH SarabunPSK"/>
          <w:sz w:val="32"/>
          <w:szCs w:val="32"/>
          <w:cs/>
        </w:rPr>
        <w:t>ง นอกจากนั้น การปลูกป่า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ในพื้นที่ว่างเปล่าพื้นที่ทั่วไป หรือพื้นที่ไม่มีการใช้ประโยชน์ของเกษตรกรจะเป็นการใช้ประโยชน์พ้นที่ให้มีความคุ้มค่ามากยิ่งขึ้น อีกด้วย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แต่ในส่วนของ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พัฒนาระบ</w:t>
      </w:r>
      <w:r w:rsidRPr="00DD3494">
        <w:rPr>
          <w:rFonts w:ascii="TH SarabunPSK" w:hAnsi="TH SarabunPSK" w:cs="TH SarabunPSK"/>
          <w:sz w:val="32"/>
          <w:szCs w:val="32"/>
          <w:cs/>
        </w:rPr>
        <w:t>บ และ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สร้างกลไกก</w:t>
      </w:r>
      <w:r w:rsidRPr="00DD3494">
        <w:rPr>
          <w:rFonts w:ascii="TH SarabunPSK" w:hAnsi="TH SarabunPSK" w:cs="TH SarabunPSK"/>
          <w:sz w:val="32"/>
          <w:szCs w:val="32"/>
          <w:cs/>
        </w:rPr>
        <w:t>ารต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ลาดไม้นั้</w:t>
      </w:r>
      <w:r w:rsidRPr="00DD3494">
        <w:rPr>
          <w:rFonts w:ascii="TH SarabunPSK" w:hAnsi="TH SarabunPSK" w:cs="TH SarabunPSK"/>
          <w:sz w:val="32"/>
          <w:szCs w:val="32"/>
          <w:cs/>
        </w:rPr>
        <w:t>น อ.อ.ป. ยังไม่สามารถ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เป็นหน่วย</w:t>
      </w:r>
      <w:r w:rsidRPr="00DD3494">
        <w:rPr>
          <w:rFonts w:ascii="TH SarabunPSK" w:hAnsi="TH SarabunPSK" w:cs="TH SarabunPSK"/>
          <w:sz w:val="32"/>
          <w:szCs w:val="32"/>
          <w:cs/>
        </w:rPr>
        <w:t>งานที่สามารถสร้างกลไก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ตลาดได้อย่างแท้จ</w:t>
      </w:r>
      <w:r w:rsidRPr="00DD3494">
        <w:rPr>
          <w:rFonts w:ascii="TH SarabunPSK" w:hAnsi="TH SarabunPSK" w:cs="TH SarabunPSK"/>
          <w:sz w:val="32"/>
          <w:szCs w:val="32"/>
          <w:cs/>
        </w:rPr>
        <w:t>ริง ทั้งที่ อ.อ.ป. มี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ธุรกิจครบวงจ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ตั้งแต่กระบวน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การผลิต จำหน่าย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จนถึงพัฒนาผลิตภัณ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ฑ์ 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DD3494">
        <w:rPr>
          <w:rFonts w:ascii="TH SarabunPSK" w:hAnsi="TH SarabunPSK" w:cs="TH SarabunPSK"/>
          <w:sz w:val="32"/>
          <w:szCs w:val="32"/>
          <w:cs/>
        </w:rPr>
        <w:t>จากตลาดมีความ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การใช้ไม้สูงมากจนต้องนำไม้เข้าจากต่างประเทศมาใช้ในประเทศ</w:t>
      </w:r>
    </w:p>
    <w:p w:rsidR="00ED4CA4" w:rsidRPr="00DD3494" w:rsidRDefault="00ED4CA4" w:rsidP="00ED4CA4">
      <w:pPr>
        <w:pStyle w:val="a9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ส่งเสริมและพัฒนาธุรกิจอุตสาหกรรมไม้</w:t>
      </w:r>
      <w:r w:rsidRPr="00DD3494">
        <w:rPr>
          <w:rFonts w:ascii="TH SarabunPSK" w:hAnsi="TH SarabunPSK" w:cs="TH SarabunPSK"/>
          <w:sz w:val="32"/>
          <w:szCs w:val="32"/>
          <w:cs/>
        </w:rPr>
        <w:t>และส่งเ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สริมชุมชนท้องถิ่น</w:t>
      </w:r>
      <w:r w:rsidRPr="00DD3494">
        <w:rPr>
          <w:rFonts w:ascii="TH SarabunPSK" w:hAnsi="TH SarabunPSK" w:cs="TH SarabunPSK"/>
          <w:sz w:val="32"/>
          <w:szCs w:val="32"/>
          <w:cs/>
        </w:rPr>
        <w:t>ด้าน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อุตสาหกรรมไม้</w:t>
      </w:r>
    </w:p>
    <w:p w:rsidR="00ED4CA4" w:rsidRPr="00DD3494" w:rsidRDefault="00ED4CA4" w:rsidP="00DD3494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ธุรกิจอุตสาหกรรมไม้เป็นธุรกิจที่ใช้ไม้เป็นวัตถุดิบในการผลิตสินค้า เป็นการสร้างมูลค่าเพิ่มให้กับไม้อย่างมากการส่งเสริมและพัฒนาธุรกิจอุตสาหกรรมไม้ จะทำให้ต้นทุนการผลิตลดลง ผลิตภัณฑ์ไม้มีรูปแบบสวยงามและตรงกับความต้องการของผู้บริโภคทำให้ผู้ลงทุนมีรายได้เพิ่มขึ้น โดย อ.อ.ป. มีการกำหนดทิศทางธุรกิจที่จะมุ่งเน้น และพัฒนาธุรกิจอุตสาหกรรมไม้ให้เป็นแหล่งรายได้ที่สำคัญอีกธุรกิจหน</w:t>
      </w:r>
      <w:r w:rsidRPr="00DD3494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DD3494">
        <w:rPr>
          <w:rFonts w:ascii="TH SarabunPSK" w:hAnsi="TH SarabunPSK" w:cs="TH SarabunPSK"/>
          <w:sz w:val="32"/>
          <w:szCs w:val="32"/>
          <w:cs/>
        </w:rPr>
        <w:t>งด้วย และมีแผนการย้ายโรงเลื่อยโรงงานในกรุงเทพฯ และปริมณฑลไปยังศูนย์อุตสาหกรรมไม้ วังน้อย จ.พระนครศรีอยุธยา เพื่อแก้ไขปัญหาฝุ่นละออง และเสียงดัง และเป็นการลดต้นทุนในการผลิตให้เหลือเพียงแห่ง</w:t>
      </w: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เดียว อีกทั้งยังสะดวกในการบริหารจัดการ พัฒนาผลิตภัณฑ์ และโครงการจัดตั้งศูนย์พัฒนามาตรฐานเฟอร์นิเจอร์ไม้สัก อ.ร้องกวาง จ.แพร่ เพื่อพัฒนามาตรฐานผลิตภัณฑ์ ด้วยแนวคิดการส่งเสริมให้ชุมชนท้องถิ่นมีส่วนร่วมในการดำเนินกิจการอุตสาหกรรมไม้ที่เหมาะสมกับชุมชนก็จะเพิ่มรายได้ให้แก่ชุมชนอีกด้วย </w:t>
      </w:r>
    </w:p>
    <w:p w:rsidR="00ED4CA4" w:rsidRPr="00DD3494" w:rsidRDefault="00ED4CA4" w:rsidP="00ED4CA4">
      <w:pPr>
        <w:tabs>
          <w:tab w:val="left" w:pos="284"/>
        </w:tabs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4) วิจัยพัฒนาการปลูกและใช้ประโยชน์จากไม้เศรษฐกิจ</w:t>
      </w:r>
    </w:p>
    <w:p w:rsidR="00ED4CA4" w:rsidRPr="00DD3494" w:rsidRDefault="00ED4CA4" w:rsidP="00ED4CA4">
      <w:pPr>
        <w:spacing w:after="0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การวิจัยพัฒนาการปลูกและใช้ประโยชน์จากไม้เศรษฐกิจเป็นการปรับปรุงการปลูกป่าเศรษฐกิจและการใ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ช้ประโยชน์ให้มีประสิทธิภา</w:t>
      </w:r>
      <w:r w:rsidRPr="00DD3494">
        <w:rPr>
          <w:rFonts w:ascii="TH SarabunPSK" w:hAnsi="TH SarabunPSK" w:cs="TH SarabunPSK"/>
          <w:sz w:val="32"/>
          <w:szCs w:val="32"/>
          <w:cs/>
        </w:rPr>
        <w:t>พมาก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ยิ่งขึ้น</w:t>
      </w:r>
      <w:r w:rsidRPr="00DD3494">
        <w:rPr>
          <w:rFonts w:ascii="TH SarabunPSK" w:hAnsi="TH SarabunPSK" w:cs="TH SarabunPSK"/>
          <w:sz w:val="32"/>
          <w:szCs w:val="32"/>
          <w:cs/>
        </w:rPr>
        <w:t>ทำให้การ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ปลูกป่าเศรษฐกิจให้ผลผลิต</w:t>
      </w:r>
      <w:r w:rsidRPr="00DD3494">
        <w:rPr>
          <w:rFonts w:ascii="TH SarabunPSK" w:hAnsi="TH SarabunPSK" w:cs="TH SarabunPSK"/>
          <w:sz w:val="32"/>
          <w:szCs w:val="32"/>
          <w:cs/>
        </w:rPr>
        <w:t>สูง มีคุณภาพ 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ละมีวิธีการจัดการที่เป็นมิตรกั</w:t>
      </w:r>
      <w:r w:rsidRPr="00DD3494">
        <w:rPr>
          <w:rFonts w:ascii="TH SarabunPSK" w:hAnsi="TH SarabunPSK" w:cs="TH SarabunPSK"/>
          <w:sz w:val="32"/>
          <w:szCs w:val="32"/>
          <w:cs/>
        </w:rPr>
        <w:t>บสิ่งแวดล้อม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ซึ่งสอดคล้องกับกระแสโ</w:t>
      </w:r>
      <w:r w:rsidRPr="00DD3494">
        <w:rPr>
          <w:rFonts w:ascii="TH SarabunPSK" w:hAnsi="TH SarabunPSK" w:cs="TH SarabunPSK"/>
          <w:sz w:val="32"/>
          <w:szCs w:val="32"/>
          <w:cs/>
        </w:rPr>
        <w:t>ลกที่หันกลับมาใช้ไม้ และพลังงานทด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แทนที่เ</w:t>
      </w:r>
      <w:r w:rsidRPr="00DD3494">
        <w:rPr>
          <w:rFonts w:ascii="TH SarabunPSK" w:hAnsi="TH SarabunPSK" w:cs="TH SarabunPSK"/>
          <w:sz w:val="32"/>
          <w:szCs w:val="32"/>
          <w:cs/>
        </w:rPr>
        <w:t>ป็นมิตรกับสิ่งแวดล้อม การวิจัยพัฒนาจะส่งผลให้การดำเนินงานด้านต่าง ๆ มีป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ระสิทธิ</w:t>
      </w:r>
      <w:r w:rsidRPr="00DD3494">
        <w:rPr>
          <w:rFonts w:ascii="TH SarabunPSK" w:hAnsi="TH SarabunPSK" w:cs="TH SarabunPSK"/>
          <w:sz w:val="32"/>
          <w:szCs w:val="32"/>
          <w:cs/>
        </w:rPr>
        <w:t>ภาพยิ่งขึ้น จะทำให้ผู้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บริโภคได้ใช้ประโยชน์ไม้เศรษฐกิจ</w:t>
      </w:r>
      <w:r w:rsidRPr="00DD3494">
        <w:rPr>
          <w:rFonts w:ascii="TH SarabunPSK" w:hAnsi="TH SarabunPSK" w:cs="TH SarabunPSK"/>
          <w:sz w:val="32"/>
          <w:szCs w:val="32"/>
          <w:cs/>
        </w:rPr>
        <w:t>ได้หลากหลายขึ้น</w:t>
      </w:r>
    </w:p>
    <w:p w:rsidR="00ED4CA4" w:rsidRPr="00DD3494" w:rsidRDefault="00ED4CA4" w:rsidP="00ED4CA4">
      <w:pPr>
        <w:tabs>
          <w:tab w:val="left" w:pos="426"/>
        </w:tabs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5) ปรับโครงสร้างทางการเงินทั้งระบบ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พัฒนาสินทรัพย์</w:t>
      </w:r>
      <w:r w:rsidRPr="00DD3494">
        <w:rPr>
          <w:rFonts w:ascii="TH SarabunPSK" w:hAnsi="TH SarabunPSK" w:cs="TH SarabunPSK"/>
          <w:sz w:val="32"/>
          <w:szCs w:val="32"/>
          <w:cs/>
        </w:rPr>
        <w:t>เพื่อสนับสนุนภารกิจขององค์กร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อ.อ.ป.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ดำเนินธุรกิจการปลูกป่า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เศรษฐกิจซึ่งเป็นธุรกิจที่ต้อง</w:t>
      </w:r>
      <w:r w:rsidRPr="00DD3494">
        <w:rPr>
          <w:rFonts w:ascii="TH SarabunPSK" w:hAnsi="TH SarabunPSK" w:cs="TH SarabunPSK"/>
          <w:sz w:val="32"/>
          <w:szCs w:val="32"/>
          <w:cs/>
        </w:rPr>
        <w:t>ใช้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เงินลงทุนจำนวนมาก และใช้ระยะเวลาอาจนานกว</w:t>
      </w:r>
      <w:r w:rsidRPr="00DD3494">
        <w:rPr>
          <w:rFonts w:ascii="TH SarabunPSK" w:hAnsi="TH SarabunPSK" w:cs="TH SarabunPSK" w:hint="cs"/>
          <w:spacing w:val="10"/>
          <w:sz w:val="32"/>
          <w:szCs w:val="32"/>
          <w:cs/>
        </w:rPr>
        <w:t>่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 จะมีรายรับคืนมาการปลูกไม้โตเร็วต้องใช้เวลาอย่างน้อย5ปีก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รปลูกไม้สักหรือไม้โตช้าต้องใช้เวลา20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>-</w:t>
      </w:r>
      <w:r w:rsidRPr="00DD3494">
        <w:rPr>
          <w:rFonts w:ascii="TH SarabunPSK" w:hAnsi="TH SarabunPSK" w:cs="TH SarabunPSK"/>
          <w:sz w:val="32"/>
          <w:szCs w:val="32"/>
          <w:cs/>
        </w:rPr>
        <w:t>30</w:t>
      </w:r>
      <w:r w:rsidRPr="00DD3494">
        <w:rPr>
          <w:rFonts w:ascii="TH SarabunPSK" w:hAnsi="TH SarabunPSK" w:cs="TH SarabunPSK"/>
          <w:spacing w:val="-20"/>
          <w:sz w:val="32"/>
          <w:szCs w:val="32"/>
          <w:cs/>
        </w:rPr>
        <w:t xml:space="preserve"> ปี </w:t>
      </w:r>
      <w:r w:rsidRPr="00DD3494">
        <w:rPr>
          <w:rFonts w:ascii="TH SarabunPSK" w:hAnsi="TH SarabunPSK" w:cs="TH SarabunPSK"/>
          <w:sz w:val="32"/>
          <w:szCs w:val="32"/>
          <w:cs/>
        </w:rPr>
        <w:t>จึงจะเริ่มมีรายได้เข้าสู่องค์กร</w:t>
      </w: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จึงต้องปรับโครงสร้างทางการเงินให้เหมาะสมกับกา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รดำเนิน</w:t>
      </w:r>
      <w:r w:rsidRPr="00DD3494">
        <w:rPr>
          <w:rFonts w:ascii="TH SarabunPSK" w:hAnsi="TH SarabunPSK" w:cs="TH SarabunPSK"/>
          <w:sz w:val="32"/>
          <w:szCs w:val="32"/>
          <w:cs/>
        </w:rPr>
        <w:t>งาน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ขององค์ก</w:t>
      </w:r>
      <w:r w:rsidRPr="00DD3494">
        <w:rPr>
          <w:rFonts w:ascii="TH SarabunPSK" w:hAnsi="TH SarabunPSK" w:cs="TH SarabunPSK"/>
          <w:sz w:val="32"/>
          <w:szCs w:val="32"/>
          <w:cs/>
        </w:rPr>
        <w:t>ร สามารถลงทุนในระยะยาวได้อย่</w:t>
      </w:r>
      <w:r w:rsidR="008D57CD" w:rsidRPr="00DD3494">
        <w:rPr>
          <w:rFonts w:ascii="TH SarabunPSK" w:hAnsi="TH SarabunPSK" w:cs="TH SarabunPSK" w:hint="cs"/>
          <w:sz w:val="32"/>
          <w:szCs w:val="32"/>
          <w:cs/>
        </w:rPr>
        <w:t>า</w:t>
      </w:r>
      <w:r w:rsidRPr="00DD3494">
        <w:rPr>
          <w:rFonts w:ascii="TH SarabunPSK" w:hAnsi="TH SarabunPSK" w:cs="TH SarabunPSK"/>
          <w:sz w:val="32"/>
          <w:szCs w:val="32"/>
          <w:cs/>
        </w:rPr>
        <w:t>งต่อเนื่องตลอดไป ประกอบกับ อ.อ.ป. มีอสังหาริมทรัพย์ ที่สามารถปรับปรุง และพัฒนาให้สามารถสร้างรายได้ให้ อ.อ.ป. ได้ การพัฒนา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สินทรัพย์เป็น</w:t>
      </w:r>
      <w:r w:rsidRPr="00DD3494">
        <w:rPr>
          <w:rFonts w:ascii="TH SarabunPSK" w:hAnsi="TH SarabunPSK" w:cs="TH SarabunPSK"/>
          <w:sz w:val="32"/>
          <w:szCs w:val="32"/>
          <w:cs/>
        </w:rPr>
        <w:t>อีกแนวทางหนึ่งที่ทำให้ อ.อ.ป. มีรายได้เพิ่มขึ้น ทำให้สามารถลงทุนปลูกป่าเศรษฐกิจได้อย่างยั่งยืน</w:t>
      </w:r>
    </w:p>
    <w:p w:rsidR="00ED4CA4" w:rsidRPr="00DD3494" w:rsidRDefault="00ED4CA4" w:rsidP="00ED4CA4">
      <w:pPr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6) พัฒนาชุมชนท้องถิ่นโดยใช้สวนป่าเป็นฐาน</w:t>
      </w:r>
    </w:p>
    <w:p w:rsidR="00ED4CA4" w:rsidRPr="00DD3494" w:rsidRDefault="00ED4CA4" w:rsidP="00ED4CA4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อ.อ.ป. 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เนินธุรกิจปลู</w:t>
      </w:r>
      <w:r w:rsidRPr="00DD3494">
        <w:rPr>
          <w:rFonts w:ascii="TH SarabunPSK" w:hAnsi="TH SarabunPSK" w:cs="TH SarabunPSK"/>
          <w:sz w:val="32"/>
          <w:szCs w:val="32"/>
          <w:cs/>
        </w:rPr>
        <w:t>กป่า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เศรษฐกิจในทุก</w:t>
      </w:r>
      <w:r w:rsidRPr="00DD3494">
        <w:rPr>
          <w:rFonts w:ascii="TH SarabunPSK" w:hAnsi="TH SarabunPSK" w:cs="TH SarabunPSK"/>
          <w:sz w:val="32"/>
          <w:szCs w:val="32"/>
          <w:cs/>
        </w:rPr>
        <w:t>ภูมิภาคทั่วประเทศ  ทำให้มีความสัมพันธ์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กับชุมชนท้องถิ่</w:t>
      </w:r>
      <w:r w:rsidRPr="00DD3494">
        <w:rPr>
          <w:rFonts w:ascii="TH SarabunPSK" w:hAnsi="TH SarabunPSK" w:cs="TH SarabunPSK"/>
          <w:sz w:val="32"/>
          <w:szCs w:val="32"/>
          <w:cs/>
        </w:rPr>
        <w:t>น ประกอบกับชุมชนท้องถิ่นจะมี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วิถีชีวิตอยู่</w:t>
      </w:r>
      <w:r w:rsidRPr="00DD3494">
        <w:rPr>
          <w:rFonts w:ascii="TH SarabunPSK" w:hAnsi="TH SarabunPSK" w:cs="TH SarabunPSK"/>
          <w:sz w:val="32"/>
          <w:szCs w:val="32"/>
          <w:cs/>
        </w:rPr>
        <w:t>ร่วมกับพื้นที่ป่าไม้ และใช้ประโยชน์ต่างๆ จากป่าไม้ในการดำ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รงชีวิตอยู่</w:t>
      </w:r>
      <w:r w:rsidRPr="00DD3494">
        <w:rPr>
          <w:rFonts w:ascii="TH SarabunPSK" w:hAnsi="TH SarabunPSK" w:cs="TH SarabunPSK"/>
          <w:sz w:val="32"/>
          <w:szCs w:val="32"/>
          <w:cs/>
        </w:rPr>
        <w:t>แล้ว  การใช้สวนป่าเป็นฐานในงานด้านพัฒนาชุมชนท้องถิ่น จะทำให้การพัฒนาชุมชนประสบความสำเร็จได้ ทั้งในด้านคุณภาพชีวิต ด้านการสร้างสิ่งแวดล้อมที่ดีให้กับชุมชน และการสร้างรายได้ของชุมชน</w:t>
      </w:r>
    </w:p>
    <w:p w:rsidR="00ED4CA4" w:rsidRPr="00DD3494" w:rsidRDefault="00ED4CA4" w:rsidP="00ED4CA4">
      <w:pPr>
        <w:spacing w:before="120"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7) สงวน อนุรักษ์ บริบาลช้างไทยและฟื้นฟูทรัพยากรธรรมชาติและสิ่งแวดล้อม</w:t>
      </w:r>
    </w:p>
    <w:p w:rsidR="00ED4CA4" w:rsidRPr="00DD3494" w:rsidRDefault="00ED4CA4" w:rsidP="00ED4CA4">
      <w:pPr>
        <w:spacing w:after="0"/>
        <w:ind w:right="-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ในอดีต อ.อ.ป.มีภารกิจในการทำไม้ในพื้นที่สูง ต้องใช้ช้างในการชักลากไม้ เพื่อให้ช้างที่สามารถทำงานร่วมกับมนุษย์ได้ จะต้องฝึกฝนช้างเป็นเวลาหลายปีให้คุ้นเคยกับการทำไม้จึงจะใช้งานได้ ทำให้บุคลากรของ อ.อ.ป. ทำงานคลุกคลีกับช้างเป็นเวลานับสิบปี มีภูมิปัญญา และความรู้เกี่ยวกับการดำรงชีวิตของช้างเป็นอย่างดี จึงได้นำความรู้นั้นมาใช้ดูแลและบริบาลช้างของอ.อ.ป. และมีความพร้อมที่จะช่วยบริบาลช้างเลี้ยงของเอกชน รวมทั้งช้างป่าอีกด้วย</w:t>
      </w:r>
    </w:p>
    <w:p w:rsidR="00ED4CA4" w:rsidRPr="00DD3494" w:rsidRDefault="00ED4CA4" w:rsidP="00ED4CA4">
      <w:pPr>
        <w:tabs>
          <w:tab w:val="left" w:pos="8789"/>
        </w:tabs>
        <w:spacing w:before="120" w:after="0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8) พัฒนาธุรกิจบริการอย่างครบวงจร พัฒนาธุรกิจท่องเที่ยว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อ.อ.ป.ได้ดำ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เนินธุรกิจบริ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การ คือ การให้บริการท่องเที่ยวเชิงอนุรักษ์ในสวนป่า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เศรษฐกิ</w:t>
      </w:r>
      <w:r w:rsidRPr="00DD3494">
        <w:rPr>
          <w:rFonts w:ascii="TH SarabunPSK" w:hAnsi="TH SarabunPSK" w:cs="TH SarabunPSK"/>
          <w:sz w:val="32"/>
          <w:szCs w:val="32"/>
          <w:cs/>
        </w:rPr>
        <w:t>จ การท่องเที่ยว ที่สถา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บันคชบาลแห่ง</w:t>
      </w:r>
      <w:r w:rsidRPr="00DD3494">
        <w:rPr>
          <w:rFonts w:ascii="TH SarabunPSK" w:hAnsi="TH SarabunPSK" w:cs="TH SarabunPSK"/>
          <w:sz w:val="32"/>
          <w:szCs w:val="32"/>
          <w:cs/>
        </w:rPr>
        <w:t>ชาติ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ในพระอุปถัม</w:t>
      </w:r>
      <w:r w:rsidRPr="00DD3494">
        <w:rPr>
          <w:rFonts w:ascii="TH SarabunPSK" w:hAnsi="TH SarabunPSK" w:cs="TH SarabunPSK"/>
          <w:sz w:val="32"/>
          <w:szCs w:val="32"/>
          <w:cs/>
        </w:rPr>
        <w:t>ภ์ฯจังหวัดลำปางแ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ละพื้นที่โครง</w:t>
      </w:r>
      <w:r w:rsidRPr="00DD3494">
        <w:rPr>
          <w:rFonts w:ascii="TH SarabunPSK" w:hAnsi="TH SarabunPSK" w:cs="TH SarabunPSK"/>
          <w:sz w:val="32"/>
          <w:szCs w:val="32"/>
          <w:cs/>
        </w:rPr>
        <w:t>การหลวงบ้านวัดจันทร์ จั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งหวัดเชียงให</w:t>
      </w:r>
      <w:r w:rsidRPr="00DD3494">
        <w:rPr>
          <w:rFonts w:ascii="TH SarabunPSK" w:hAnsi="TH SarabunPSK" w:cs="TH SarabunPSK"/>
          <w:sz w:val="32"/>
          <w:szCs w:val="32"/>
          <w:cs/>
        </w:rPr>
        <w:t>ม่ การพัฒนา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 xml:space="preserve">ธุรกิจบริการ และธุรกิจการท่องเที่ยว </w:t>
      </w:r>
      <w:r w:rsidRPr="00DD3494">
        <w:rPr>
          <w:rFonts w:ascii="TH SarabunPSK" w:hAnsi="TH SarabunPSK" w:cs="TH SarabunPSK"/>
          <w:sz w:val="32"/>
          <w:szCs w:val="32"/>
          <w:cs/>
        </w:rPr>
        <w:t>อย่า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งครบวงจ</w:t>
      </w:r>
      <w:r w:rsidRPr="00DD3494">
        <w:rPr>
          <w:rFonts w:ascii="TH SarabunPSK" w:hAnsi="TH SarabunPSK" w:cs="TH SarabunPSK"/>
          <w:sz w:val="32"/>
          <w:szCs w:val="32"/>
          <w:cs/>
        </w:rPr>
        <w:t>รทำ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ให้มีบริ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รที่ตรงต่อค</w:t>
      </w:r>
      <w:r w:rsidRPr="00DD3494">
        <w:rPr>
          <w:rFonts w:ascii="TH SarabunPSK" w:hAnsi="TH SarabunPSK" w:cs="TH SarabunPSK"/>
          <w:sz w:val="32"/>
          <w:szCs w:val="32"/>
          <w:cs/>
        </w:rPr>
        <w:t>วามต้องการของลูกค้าสร้างควา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มพึงพอใจให้กับผู้ใช้บริ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การทำให้ อ.อ.ป.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ดำเนินธุรกิจบริการได้</w:t>
      </w:r>
      <w:r w:rsidRPr="00DD3494">
        <w:rPr>
          <w:rFonts w:ascii="TH SarabunPSK" w:hAnsi="TH SarabunPSK" w:cs="TH SarabunPSK"/>
          <w:sz w:val="32"/>
          <w:szCs w:val="32"/>
          <w:cs/>
        </w:rPr>
        <w:t>อย่าง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มีประสิทธิภาพมากยิ่งขึ้</w:t>
      </w:r>
      <w:r w:rsidRPr="00DD3494">
        <w:rPr>
          <w:rFonts w:ascii="TH SarabunPSK" w:hAnsi="TH SarabunPSK" w:cs="TH SarabunPSK"/>
          <w:sz w:val="32"/>
          <w:szCs w:val="32"/>
          <w:cs/>
        </w:rPr>
        <w:t>นทั้งนี้ อ.อ.ป. ยัง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ต้องปรับปรุง</w:t>
      </w:r>
      <w:r w:rsidRPr="00DD3494">
        <w:rPr>
          <w:rFonts w:ascii="TH SarabunPSK" w:hAnsi="TH SarabunPSK" w:cs="TH SarabunPSK"/>
          <w:sz w:val="32"/>
          <w:szCs w:val="32"/>
          <w:cs/>
        </w:rPr>
        <w:t>มาตร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ฐานใน</w:t>
      </w:r>
      <w:r w:rsidRPr="00DD3494">
        <w:rPr>
          <w:rFonts w:ascii="TH SarabunPSK" w:hAnsi="TH SarabunPSK" w:cs="TH SarabunPSK"/>
          <w:sz w:val="32"/>
          <w:szCs w:val="32"/>
          <w:cs/>
        </w:rPr>
        <w:t>กา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รให้บริ</w:t>
      </w:r>
      <w:r w:rsidRPr="00DD3494">
        <w:rPr>
          <w:rFonts w:ascii="TH SarabunPSK" w:hAnsi="TH SarabunPSK" w:cs="TH SarabunPSK"/>
          <w:sz w:val="32"/>
          <w:szCs w:val="32"/>
          <w:cs/>
        </w:rPr>
        <w:t>การ ทั้งความ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สะดวกสบ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ค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วามสวยงามของห้องพั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การให้บริการอย่างเป็นระ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บบ 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รวมถึงการประชาสัมพันธ์ผ่านสื่</w:t>
      </w:r>
      <w:r w:rsidRPr="00DD3494">
        <w:rPr>
          <w:rFonts w:ascii="TH SarabunPSK" w:hAnsi="TH SarabunPSK" w:cs="TH SarabunPSK"/>
          <w:sz w:val="32"/>
          <w:szCs w:val="32"/>
          <w:cs/>
        </w:rPr>
        <w:t>อ การจัดโปรโมชั่นด้วยการเข้า</w:t>
      </w:r>
      <w:r w:rsidRPr="00DD3494">
        <w:rPr>
          <w:rFonts w:ascii="TH SarabunPSK" w:hAnsi="TH SarabunPSK" w:cs="TH SarabunPSK"/>
          <w:spacing w:val="6"/>
          <w:sz w:val="32"/>
          <w:szCs w:val="32"/>
          <w:cs/>
        </w:rPr>
        <w:t>ร่วมงานไทยเที่ยวไท</w:t>
      </w:r>
      <w:r w:rsidRPr="00DD3494">
        <w:rPr>
          <w:rFonts w:ascii="TH SarabunPSK" w:hAnsi="TH SarabunPSK" w:cs="TH SarabunPSK"/>
          <w:sz w:val="32"/>
          <w:szCs w:val="32"/>
          <w:cs/>
        </w:rPr>
        <w:t>ย ที่จัดขึ้นทุกปี เ</w:t>
      </w:r>
      <w:r w:rsidRPr="00DD3494">
        <w:rPr>
          <w:rFonts w:ascii="TH SarabunPSK" w:hAnsi="TH SarabunPSK" w:cs="TH SarabunPSK"/>
          <w:spacing w:val="10"/>
          <w:sz w:val="32"/>
          <w:szCs w:val="32"/>
          <w:cs/>
        </w:rPr>
        <w:t>พื่อให้ประชาชนได้รั</w:t>
      </w:r>
      <w:r w:rsidRPr="00DD3494">
        <w:rPr>
          <w:rFonts w:ascii="TH SarabunPSK" w:hAnsi="TH SarabunPSK" w:cs="TH SarabunPSK"/>
          <w:sz w:val="32"/>
          <w:szCs w:val="32"/>
          <w:cs/>
        </w:rPr>
        <w:t>บทราบถึงแหล่งท่องเที่ยวของ อ.อ.ป. มากขึ้นการเข้าร่วมงานการประชาสัมพันธ์การท่องเที่ยวต่าง ๆ</w:t>
      </w:r>
    </w:p>
    <w:p w:rsidR="00ED4CA4" w:rsidRPr="00DD3494" w:rsidRDefault="00ED4CA4" w:rsidP="00ED4CA4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D5C67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ab/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เป้าประสงค์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พัฒนาและบริหารสวนป่าไม้เศรษฐกิจให้มีผลผลิตที่พอเพียงและมีคุณภาพตามมาตรฐานสากลเพื่อเป็นผู้นำในการจัดการสวนป่าไม้เศรษฐกิจในภูมิภาพ</w:t>
      </w:r>
      <w:r w:rsidR="00E21588" w:rsidRPr="00DD3494">
        <w:rPr>
          <w:rFonts w:ascii="TH SarabunPSK" w:hAnsi="TH SarabunPSK" w:cs="TH SarabunPSK" w:hint="cs"/>
          <w:sz w:val="32"/>
          <w:szCs w:val="32"/>
          <w:cs/>
        </w:rPr>
        <w:t>อาเซียน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ปรับปรุงกระบวนการผลิตอุตสาหกรรมไม้ </w:t>
      </w:r>
      <w:r w:rsidR="003C405A" w:rsidRPr="00DD3494">
        <w:rPr>
          <w:rFonts w:ascii="TH SarabunPSK" w:hAnsi="TH SarabunPSK" w:cs="TH SarabunPSK"/>
          <w:sz w:val="32"/>
          <w:szCs w:val="32"/>
          <w:cs/>
        </w:rPr>
        <w:t>ผลิตภัณฑ์ไม้ ด้วยเทคโนโลยี</w:t>
      </w:r>
      <w:r w:rsidRPr="00DD3494">
        <w:rPr>
          <w:rFonts w:ascii="TH SarabunPSK" w:hAnsi="TH SarabunPSK" w:cs="TH SarabunPSK"/>
          <w:sz w:val="32"/>
          <w:szCs w:val="32"/>
          <w:cs/>
        </w:rPr>
        <w:t>ใหม่ เพื่อเพิ่มมูลค่าไม้และลดต้นทุนการผลิต รวมทั้งพัฒนาการตลาดเชิงรุก มีกระจายสินค้าและเพิ่มจุดจำหน่ายเพื่อเพิ่มยอดจำหน่ายสินค้า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แก้ปัญหาสภาพคล่อง มีแหล่งเงินลงทุนในอุตสาหกรรมเพิ่มมูลค่าไม้และบุคลากรมีความสามารถในการบริหารและวิเคราะห์ทางการเงิน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เป็นองค์กรที่มีสมรรถนะสูง ส่งเสริมให้พนักงานมีแรงจูงใจและภาคภูมิใจในองค์กร ปฏิบัติงานอย่างเต็มศักยภาพ</w:t>
      </w:r>
    </w:p>
    <w:p w:rsidR="00ED4CA4" w:rsidRPr="00DD3494" w:rsidRDefault="00ED4CA4" w:rsidP="00ED4CA4">
      <w:pPr>
        <w:pStyle w:val="a9"/>
        <w:numPr>
          <w:ilvl w:val="0"/>
          <w:numId w:val="11"/>
        </w:numPr>
        <w:tabs>
          <w:tab w:val="num" w:pos="1418"/>
        </w:tabs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ธุรกิจบริการและการท่องเที่ยวที่ได้มาตรฐาน สามารถสร้างผลกำไรและเติบโตอย่างต่อเนื่อง</w:t>
      </w:r>
    </w:p>
    <w:p w:rsidR="00ED4CA4" w:rsidRPr="00DD3494" w:rsidRDefault="00ED4CA4" w:rsidP="00ED4CA4">
      <w:pPr>
        <w:pStyle w:val="a9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ชุมชนรอบสวนป่ามีคุณภาพชีวิตและสิ่งแวดล้อมที่ดีขึ้น และการบริบาลช้างไทยให้ช้างมีคุณภาพชีวิตที่ดีขึ้นสามารถสร้างมูลค่าทางด้านเศรษฐกิจและสังคมได้</w:t>
      </w:r>
    </w:p>
    <w:p w:rsidR="00ED4CA4" w:rsidRPr="00DD3494" w:rsidRDefault="00ED4CA4" w:rsidP="00ED4CA4">
      <w:pPr>
        <w:pStyle w:val="a9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eastAsia="Cordia New" w:hAnsi="TH SarabunPSK" w:cs="TH SarabunPSK" w:hint="cs"/>
          <w:szCs w:val="32"/>
          <w:cs/>
        </w:rPr>
        <w:tab/>
        <w:t xml:space="preserve">      </w:t>
      </w:r>
      <w:r w:rsidRPr="00DD3494">
        <w:rPr>
          <w:rFonts w:ascii="TH SarabunPSK" w:eastAsia="Cordia New" w:hAnsi="TH SarabunPSK" w:cs="TH SarabunPSK"/>
          <w:szCs w:val="32"/>
          <w:cs/>
        </w:rPr>
        <w:t>6</w:t>
      </w:r>
      <w:r w:rsidRPr="00DD3494">
        <w:rPr>
          <w:rFonts w:ascii="TH SarabunPSK" w:eastAsia="Cordia New" w:hAnsi="TH SarabunPSK" w:cs="TH SarabunPSK" w:hint="cs"/>
          <w:szCs w:val="32"/>
          <w:cs/>
        </w:rPr>
        <w:t>)</w:t>
      </w:r>
      <w:r w:rsidRPr="00DD3494">
        <w:rPr>
          <w:rFonts w:ascii="TH SarabunPSK" w:eastAsia="Cordia New" w:hAnsi="TH SarabunPSK" w:cs="TH SarabunPSK"/>
          <w:szCs w:val="32"/>
          <w:cs/>
        </w:rPr>
        <w:t xml:space="preserve"> ชุมชนรอบสวนป่ามีคุณภาพชีวิตและสิ่งแวดล้อมที่ดีขึ้น และการบริบาลช้างไทยให้ช้างมีคุณภาพชีวิตที่ดีขึ้นสามารถสร้างมูลค่าทางด้านเศรษฐกิจและสังคมได้</w:t>
      </w: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Pr="00CD5C67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D4CA4" w:rsidRDefault="00ED4CA4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pPr>
    </w:p>
    <w:p w:rsidR="00E8134F" w:rsidRDefault="00E8134F" w:rsidP="00ED4CA4">
      <w:pPr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sectPr w:rsidR="00E8134F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D4CA4" w:rsidRPr="00FE031B" w:rsidRDefault="00ED4CA4" w:rsidP="00ED4CA4">
      <w:pPr>
        <w:pStyle w:val="a9"/>
        <w:spacing w:after="0"/>
        <w:ind w:right="170" w:firstLine="414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FE031B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2.5 </w:t>
      </w:r>
      <w:r w:rsidRPr="00FE031B">
        <w:rPr>
          <w:rFonts w:ascii="TH SarabunPSK" w:hAnsi="TH SarabunPSK" w:cs="TH SarabunPSK"/>
          <w:b/>
          <w:bCs/>
          <w:sz w:val="28"/>
          <w:szCs w:val="36"/>
          <w:cs/>
        </w:rPr>
        <w:t>โครงสร้างการบริหารงาน</w:t>
      </w:r>
    </w:p>
    <w:p w:rsidR="00ED4CA4" w:rsidRPr="00FE031B" w:rsidRDefault="00ED4CA4" w:rsidP="00ED4CA4">
      <w:pPr>
        <w:ind w:right="-1" w:firstLine="1134"/>
        <w:jc w:val="thaiDistribute"/>
        <w:rPr>
          <w:rFonts w:ascii="TH SarabunPSK" w:hAnsi="TH SarabunPSK" w:cs="TH SarabunPSK"/>
          <w:sz w:val="32"/>
          <w:szCs w:val="40"/>
        </w:rPr>
      </w:pPr>
      <w:r w:rsidRPr="00FE031B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ขององค์การอุตสาหกรรม</w:t>
      </w:r>
      <w:r w:rsidRPr="00FE031B">
        <w:rPr>
          <w:rFonts w:ascii="TH SarabunPSK" w:hAnsi="TH SarabunPSK" w:cs="TH SarabunPSK"/>
          <w:sz w:val="32"/>
          <w:szCs w:val="32"/>
          <w:cs/>
        </w:rPr>
        <w:t xml:space="preserve">ป่าไม้ ประกอบด้วย คณะกรรมการของ </w:t>
      </w:r>
      <w:r w:rsidRPr="00FE031B">
        <w:rPr>
          <w:rFonts w:ascii="TH SarabunPSK" w:hAnsi="TH SarabunPSK" w:cs="TH SarabunPSK" w:hint="cs"/>
          <w:sz w:val="32"/>
          <w:szCs w:val="32"/>
          <w:cs/>
        </w:rPr>
        <w:br/>
      </w:r>
      <w:r w:rsidRPr="00FE031B">
        <w:rPr>
          <w:rFonts w:ascii="TH SarabunPSK" w:hAnsi="TH SarabunPSK" w:cs="TH SarabunPSK"/>
          <w:sz w:val="32"/>
          <w:szCs w:val="32"/>
          <w:cs/>
        </w:rPr>
        <w:t>อ.อ.ป.</w:t>
      </w:r>
      <w:r w:rsidRPr="00FE0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31B">
        <w:rPr>
          <w:rFonts w:ascii="TH SarabunPSK" w:hAnsi="TH SarabunPSK" w:cs="TH SarabunPSK"/>
          <w:sz w:val="32"/>
          <w:szCs w:val="32"/>
          <w:cs/>
        </w:rPr>
        <w:t>มี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ปลัดกระทรวงทรัพ</w:t>
      </w:r>
      <w:r w:rsidRPr="00FE031B">
        <w:rPr>
          <w:rFonts w:ascii="TH SarabunPSK" w:hAnsi="TH SarabunPSK" w:cs="TH SarabunPSK"/>
          <w:sz w:val="32"/>
          <w:szCs w:val="32"/>
          <w:cs/>
        </w:rPr>
        <w:t>ยา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กรธรรมชาติและสิ่งแวดล้อ</w:t>
      </w:r>
      <w:r w:rsidRPr="00FE031B">
        <w:rPr>
          <w:rFonts w:ascii="TH SarabunPSK" w:hAnsi="TH SarabunPSK" w:cs="TH SarabunPSK"/>
          <w:sz w:val="32"/>
          <w:szCs w:val="32"/>
          <w:cs/>
        </w:rPr>
        <w:t>ม</w:t>
      </w:r>
      <w:r w:rsidRPr="00FE031B">
        <w:rPr>
          <w:rFonts w:ascii="TH SarabunPSK" w:hAnsi="TH SarabunPSK" w:cs="TH SarabunPSK"/>
          <w:spacing w:val="10"/>
          <w:sz w:val="32"/>
          <w:szCs w:val="32"/>
          <w:cs/>
        </w:rPr>
        <w:t>เป็นประธาน</w:t>
      </w:r>
      <w:r w:rsidRPr="00FE031B">
        <w:rPr>
          <w:rFonts w:ascii="TH SarabunPSK" w:hAnsi="TH SarabunPSK" w:cs="TH SarabunPSK" w:hint="cs"/>
          <w:sz w:val="24"/>
          <w:szCs w:val="32"/>
          <w:cs/>
        </w:rPr>
        <w:t>มีองค์ประกอบดังนี้</w:t>
      </w:r>
    </w:p>
    <w:p w:rsidR="00ED4CA4" w:rsidRPr="00CD5C67" w:rsidRDefault="00ED4CA4" w:rsidP="00E8134F">
      <w:pPr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437D8D" w:rsidP="00ED4CA4">
      <w:pPr>
        <w:jc w:val="thaiDistribute"/>
        <w:rPr>
          <w:rFonts w:ascii="TH Niramit AS" w:hAnsi="TH Niramit AS" w:cs="TH Niramit AS"/>
          <w:color w:val="FF0000"/>
        </w:rPr>
      </w:pPr>
      <w:r>
        <w:rPr>
          <w:rFonts w:ascii="TH Niramit AS" w:hAnsi="TH Niramit AS" w:cs="TH Niramit AS"/>
          <w:noProof/>
          <w:color w:val="FF0000"/>
        </w:rPr>
        <w:pict>
          <v:group id="_x0000_s96102" style="position:absolute;left:0;text-align:left;margin-left:45.45pt;margin-top:-78.35pt;width:615.8pt;height:371.25pt;z-index:252547072" coordorigin="2043,2580" coordsize="12316,7425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96103" type="#_x0000_t34" style="position:absolute;left:8079;top:5155;width:4883;height:1377" o:connectortype="elbow" adj="19437,-86620,-34897" strokeweight="1pt"/>
            <v:shape id="_x0000_s96104" type="#_x0000_t34" style="position:absolute;left:3846;top:5155;width:4233;height:1377;flip:y" o:connectortype="elbow" adj="-87,108220,-18656" strokeweight="1pt"/>
            <v:shape id="_x0000_s96105" type="#_x0000_t34" style="position:absolute;left:3471;top:3738;width:4608;height:850" o:connectortype="elbow" adj="-117,-98369,-15380" strokeweight="1pt">
              <v:stroke dashstyle="dash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6106" type="#_x0000_t32" style="position:absolute;left:4330;top:3498;width:7824;height:0" o:connectortype="straight" strokeweight="1pt"/>
            <v:line id="_x0000_s96107" style="position:absolute;flip:x" from="8079,3077" to="8079,6766" strokecolor="black [3213]" strokeweight="1pt"/>
            <v:shape id="_x0000_s96108" type="#_x0000_t202" style="position:absolute;left:6057;top:2580;width:4226;height:529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96108">
                <w:txbxContent>
                  <w:p w:rsidR="00447DDC" w:rsidRPr="00043A2D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043A2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คณะกรรมการของ อ.อ.ป.</w:t>
                    </w:r>
                  </w:p>
                </w:txbxContent>
              </v:textbox>
            </v:shape>
            <v:roundrect id="_x0000_s96109" style="position:absolute;left:7016;top:3714;width:2253;height:567" arcsize="10923f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ผู้อำนวยการ อ.อ.ป.</w:t>
                    </w:r>
                  </w:p>
                </w:txbxContent>
              </v:textbox>
            </v:roundrect>
            <v:roundrect id="_x0000_s96110" style="position:absolute;left:2202;top:3171;width:2629;height:567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คณะกรรมการตรวจสอบ</w:t>
                    </w:r>
                  </w:p>
                </w:txbxContent>
              </v:textbox>
            </v:roundrect>
            <v:roundrect id="_x0000_s96111" style="position:absolute;left:11730;top:3171;width:2629;height:567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อนุกรรมการกลั่นกรองงาน</w:t>
                    </w:r>
                  </w:p>
                </w:txbxContent>
              </v:textbox>
            </v:roundrect>
            <v:roundrect id="_x0000_s96112" style="position:absolute;left:2694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3" style="position:absolute;left:6935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4" style="position:absolute;left:11340;top:5384;width:2268;height:567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460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รองผู้อำนวยการ</w:t>
                    </w:r>
                  </w:p>
                </w:txbxContent>
              </v:textbox>
            </v:roundrect>
            <v:roundrect id="_x0000_s96115" style="position:absolute;left:2294;top:4307;width:2268;height:567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447DDC" w:rsidRPr="002460BA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สำนักตรวจสอบภายใน</w:t>
                    </w:r>
                  </w:p>
                </w:txbxContent>
              </v:textbox>
            </v:roundrect>
            <v:rect id="_x0000_s96116" style="position:absolute;left:10707;top:6220;width:3531;height:624" fillcolor="white [3201]" strokecolor="#9bbb59 [3206]" strokeweight="5pt">
              <v:stroke linestyle="thickThin"/>
              <v:shadow color="#868686"/>
              <v:textbox>
                <w:txbxContent>
                  <w:p w:rsidR="00447DDC" w:rsidRPr="003321A2" w:rsidRDefault="00447DDC" w:rsidP="00E8134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3321A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สาย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สนับสนุน</w:t>
                    </w:r>
                  </w:p>
                </w:txbxContent>
              </v:textbox>
            </v:rect>
            <v:rect id="_x0000_s96117" style="position:absolute;left:10707;top:6908;width:3531;height:454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r>
                      <w:rPr>
                        <w:rFonts w:hint="cs"/>
                        <w:cs/>
                      </w:rPr>
                      <w:t>สำนักบริหารกลาง</w:t>
                    </w:r>
                  </w:p>
                </w:txbxContent>
              </v:textbox>
            </v:rect>
            <v:rect id="_x0000_s96118" style="position:absolute;left:10681;top:7357;width:3531;height:454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r>
                      <w:rPr>
                        <w:rFonts w:hint="cs"/>
                        <w:cs/>
                      </w:rPr>
                      <w:t>สำนักบัญชีและการเงิน</w:t>
                    </w:r>
                  </w:p>
                </w:txbxContent>
              </v:textbox>
            </v:rect>
            <v:group id="_x0000_s96119" style="position:absolute;left:2043;top:6233;width:3570;height:2475" coordorigin="1814,6652" coordsize="3570,2475">
              <v:rect id="_x0000_s96120" style="position:absolute;left:1853;top:6652;width:3531;height:624" fillcolor="white [3201]" strokecolor="#9bbb59 [3206]" strokeweight="5pt">
                <v:stroke linestyle="thickThin"/>
                <v:shadow color="#868686"/>
                <v:textbox>
                  <w:txbxContent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สายธุรกิจ 1</w:t>
                      </w:r>
                    </w:p>
                  </w:txbxContent>
                </v:textbox>
              </v:rect>
              <v:rect id="_x0000_s96121" style="position:absolute;left:1840;top:7340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องค์การอุตสาหกรรมป่าไม้ภาคเหนือบน</w:t>
                      </w:r>
                    </w:p>
                  </w:txbxContent>
                </v:textbox>
              </v:rect>
              <v:rect id="_x0000_s96122" style="position:absolute;left:1814;top:7939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องค์การอุตสาหกรรมป่าไม้ภาคเหนือล่าง</w:t>
                      </w:r>
                    </w:p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  <v:rect id="_x0000_s96123" style="position:absolute;left:1814;top:852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องค์การอุตสาหกรรมป่าไม้ภาคกลาง</w:t>
                      </w:r>
                    </w:p>
                    <w:p w:rsidR="00447DDC" w:rsidRPr="003321A2" w:rsidRDefault="00447DDC" w:rsidP="00E8134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v:group>
            <v:rect id="_x0000_s96124" style="position:absolute;left:10668;top:7806;width:3531;height:454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r>
                      <w:rPr>
                        <w:rFonts w:hint="cs"/>
                        <w:cs/>
                      </w:rPr>
                      <w:t>สำนักกฎหมาย</w:t>
                    </w:r>
                  </w:p>
                </w:txbxContent>
              </v:textbox>
            </v:rect>
            <v:group id="_x0000_s96125" style="position:absolute;left:6302;top:6246;width:3544;height:2735" coordorigin="6125,6652" coordsize="3544,2735">
              <v:rect id="_x0000_s96126" style="position:absolute;left:6125;top:6652;width:3531;height:624" fillcolor="white [3201]" strokecolor="#9bbb59 [3206]" strokeweight="5pt">
                <v:stroke linestyle="thickThin"/>
                <v:shadow color="#868686"/>
                <v:textbox>
                  <w:txbxContent>
                    <w:p w:rsidR="00447DDC" w:rsidRPr="003321A2" w:rsidRDefault="00447DDC" w:rsidP="00E813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321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สายธุรกิจ 1</w:t>
                      </w:r>
                    </w:p>
                  </w:txbxContent>
                </v:textbox>
              </v:rect>
              <v:rect id="_x0000_s96127" style="position:absolute;left:6125;top:7340;width:3531;height:850" fillcolor="white [3201]" strokecolor="#9bbb59 [3206]" strokeweight="1pt">
                <v:stroke dashstyle="dash"/>
                <v:shadow color="#868686"/>
                <v:textbox>
                  <w:txbxContent>
                    <w:p w:rsidR="00447DDC" w:rsidRDefault="00447DDC" w:rsidP="00E8134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องค์การอุตสาหกรรมป่าไม้ภาคตะวันออกเฉียงเหนือ</w:t>
                      </w:r>
                    </w:p>
                  </w:txbxContent>
                </v:textbox>
              </v:rect>
              <v:rect id="_x0000_s96128" style="position:absolute;left:6138;top:818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447DDC" w:rsidRDefault="00447DDC" w:rsidP="00E8134F">
                      <w:r>
                        <w:rPr>
                          <w:rFonts w:hint="cs"/>
                          <w:cs/>
                        </w:rPr>
                        <w:t>องค์การอุตสาหกรรมป่าไม้ภาคใต้</w:t>
                      </w:r>
                    </w:p>
                  </w:txbxContent>
                </v:textbox>
              </v:rect>
              <v:rect id="_x0000_s96129" style="position:absolute;left:6125;top:8786;width:3531;height:601" fillcolor="white [3201]" strokecolor="#9bbb59 [3206]" strokeweight="1pt">
                <v:stroke dashstyle="dash"/>
                <v:shadow color="#868686"/>
                <v:textbox>
                  <w:txbxContent>
                    <w:p w:rsidR="00447DDC" w:rsidRDefault="00447DDC" w:rsidP="00E8134F">
                      <w:r>
                        <w:rPr>
                          <w:rFonts w:hint="cs"/>
                          <w:cs/>
                        </w:rPr>
                        <w:t>สถาบันคชบาลแห่งชาติ ในพระอุปถัมภ์</w:t>
                      </w:r>
                    </w:p>
                  </w:txbxContent>
                </v:textbox>
              </v:rect>
            </v:group>
            <v:rect id="_x0000_s96130" style="position:absolute;left:10668;top:8252;width:3531;height:454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r>
                      <w:rPr>
                        <w:rFonts w:hint="cs"/>
                        <w:cs/>
                      </w:rPr>
                      <w:t>สำนักนโยบายแผนและยุทธศาสตร์</w:t>
                    </w:r>
                  </w:p>
                </w:txbxContent>
              </v:textbox>
            </v:rect>
            <v:rect id="_x0000_s96131" style="position:absolute;left:10655;top:8701;width:3572;height:850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pPr>
                      <w:spacing w:line="240" w:lineRule="auto"/>
                    </w:pPr>
                    <w:r>
                      <w:rPr>
                        <w:rFonts w:hint="cs"/>
                        <w:cs/>
                      </w:rPr>
                      <w:t>สำนักวิจัยพัฒนาการจัดการป่าไม้เศรษฐกิจอย่างยั่งยืน</w:t>
                    </w:r>
                  </w:p>
                </w:txbxContent>
              </v:textbox>
            </v:rect>
            <v:rect id="_x0000_s96132" style="position:absolute;left:10662;top:9551;width:3531;height:454" fillcolor="white [3201]" strokecolor="#9bbb59 [3206]" strokeweight="1pt">
              <v:stroke dashstyle="dash"/>
              <v:shadow color="#868686"/>
              <v:textbox>
                <w:txbxContent>
                  <w:p w:rsidR="00447DDC" w:rsidRDefault="00447DDC" w:rsidP="00E8134F">
                    <w:r>
                      <w:rPr>
                        <w:rFonts w:hint="cs"/>
                        <w:cs/>
                      </w:rPr>
                      <w:t>สำนักธุรกิจการตลาด</w:t>
                    </w:r>
                  </w:p>
                </w:txbxContent>
              </v:textbox>
            </v:rect>
          </v:group>
        </w:pict>
      </w: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color w:val="FF0000"/>
        </w:rPr>
      </w:pPr>
    </w:p>
    <w:p w:rsidR="00ED4CA4" w:rsidRPr="00CD5C67" w:rsidRDefault="00ED4CA4" w:rsidP="00ED4CA4">
      <w:pPr>
        <w:jc w:val="thaiDistribute"/>
        <w:rPr>
          <w:rFonts w:ascii="TH Niramit AS" w:hAnsi="TH Niramit AS" w:cs="TH Niramit AS"/>
          <w:b/>
          <w:bCs/>
          <w:color w:val="FF0000"/>
        </w:rPr>
      </w:pPr>
    </w:p>
    <w:p w:rsidR="00ED4CA4" w:rsidRPr="00CD5C67" w:rsidRDefault="00ED4CA4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</w:pPr>
    </w:p>
    <w:p w:rsidR="00ED4CA4" w:rsidRPr="00CD5C67" w:rsidRDefault="00ED4CA4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</w:pPr>
    </w:p>
    <w:p w:rsidR="00E8134F" w:rsidRDefault="00E8134F" w:rsidP="00ED4CA4">
      <w:pPr>
        <w:ind w:right="113"/>
        <w:jc w:val="thaiDistribute"/>
        <w:rPr>
          <w:rFonts w:ascii="TH Niramit AS" w:hAnsi="TH Niramit AS" w:cs="TH Niramit AS"/>
          <w:color w:val="FF0000"/>
          <w:sz w:val="28"/>
        </w:rPr>
        <w:sectPr w:rsidR="00E8134F" w:rsidSect="00E8134F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ED4CA4" w:rsidRPr="00DD3494" w:rsidRDefault="00ED4CA4" w:rsidP="00ED4CA4">
      <w:pPr>
        <w:spacing w:before="120" w:after="120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D3494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DD3494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โครงสร้างการบริหารความเสี่ยงของ อ.อ.ป.</w:t>
      </w:r>
    </w:p>
    <w:p w:rsidR="00ED4CA4" w:rsidRPr="00CD5C67" w:rsidRDefault="00ED4CA4" w:rsidP="00ED4CA4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D4CA4" w:rsidRPr="00CD5C67" w:rsidRDefault="00437D8D" w:rsidP="00394D15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37D8D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</w:r>
      <w:r w:rsidRPr="00437D8D">
        <w:rPr>
          <w:rFonts w:ascii="TH SarabunPSK" w:hAnsi="TH SarabunPSK" w:cs="TH SarabunPSK"/>
          <w:b/>
          <w:bCs/>
          <w:color w:val="FF0000"/>
          <w:spacing w:val="2"/>
          <w:sz w:val="32"/>
          <w:szCs w:val="32"/>
        </w:rPr>
        <w:pict>
          <v:group id="_x0000_s1026" editas="orgchart" style="width:387.35pt;height:304.8pt;mso-position-horizontal-relative:char;mso-position-vertical-relative:line" coordorigin="2047,2486" coordsize="11890,5991">
            <o:lock v:ext="edit" aspectratio="t"/>
            <o:diagram v:ext="edit" dgmstyle="14" dgmscalex="72183" dgmscaley="80685" dgmfontsize="13" constrainbounds="0,0,0,0" autolayout="f">
              <o:relationtable v:ext="edit">
                <o:rel v:ext="edit" idsrc="#_s1034" iddest="#_s1034"/>
                <o:rel v:ext="edit" idsrc="#_s1035" iddest="#_s1034" idcntr="#_s1033"/>
                <o:rel v:ext="edit" idsrc="#_s1036" iddest="#_s1034" idcntr="#_s1032"/>
                <o:rel v:ext="edit" idsrc="#_s1039" iddest="#_s1036" idcntr="#_s1031"/>
                <o:rel v:ext="edit" idsrc="#_s1040" iddest="#_s1036" idcntr="#_s1030"/>
                <o:rel v:ext="edit" idsrc="#_s1041" iddest="#_s1036" idcntr="#_s1029"/>
                <o:rel v:ext="edit" idsrc="#_s1042" iddest="#_s103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47;top:2486;width:11890;height:5991" o:preferrelative="f" fillcolor="#9c0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7993;top:5863;width:608;height:2179;rotation:180" o:connectortype="elbow" adj="-365345,-79716,-365345"/>
            <v:shape id="_s1029" o:spid="_x0000_s1029" type="#_x0000_t33" style="position:absolute;left:7383;top:5863;width:610;height:2179;flip:y" o:connectortype="elbow" adj="-321280,79716,-321280"/>
            <v:shape id="_s1030" o:spid="_x0000_s1030" type="#_x0000_t33" style="position:absolute;left:7993;top:5863;width:608;height:872;rotation:180" o:connectortype="elbow" adj="-365345,-166858,-365345"/>
            <v:shape id="_s1031" o:spid="_x0000_s1031" type="#_x0000_t33" style="position:absolute;left:7383;top:5863;width:610;height:872;flip:y" o:connectortype="elbow" adj="-321280,166858,-321280"/>
            <v:shape id="_s1032" o:spid="_x0000_s1032" type="#_x0000_t34" style="position:absolute;left:7122;top:4119;width:1743;height:1;rotation:270" o:connectortype="elbow" adj="2192,-109663200,-76708"/>
            <v:shape id="_s1033" o:spid="_x0000_s1033" type="#_x0000_t33" style="position:absolute;left:4711;top:2742;width:817;height:1068;rotation:270" o:connectortype="elbow" adj="-106051,-116224,-106051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034" o:spid="_x0000_s1034" type="#_x0000_t84" style="position:absolute;left:5653;top:2486;width:4679;height:762;v-text-anchor:middle" o:dgmlayout="0" o:dgmnodekind="1" o:dgmlayoutmru="0" fillcolor="#cc0" strokecolor="#cc0" strokeweight=".25pt">
              <v:fill angle="-45" focusposition=".5,.5" focussize="" focus="-50%" type="gradient"/>
              <v:textbox style="mso-next-textbox:#_s1034" inset="0,0,0,0">
                <w:txbxContent>
                  <w:p w:rsidR="00447DDC" w:rsidRPr="002D4B9B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6"/>
                        <w:szCs w:val="26"/>
                      </w:rPr>
                    </w:pPr>
                    <w:r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  <w:t>คณะกรรมการ</w:t>
                    </w:r>
                    <w:r w:rsidRPr="002D4B9B"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  <w:t>ของ อ.อ.ป.</w:t>
                    </w:r>
                  </w:p>
                </w:txbxContent>
              </v:textbox>
            </v:shape>
            <v:shape id="_s1035" o:spid="_x0000_s1035" type="#_x0000_t84" style="position:absolute;left:3338;top:3684;width:4045;height:871;v-text-anchor:middle" o:dgmlayout="0" o:dgmnodekind="2" fillcolor="#d8d8ec" strokecolor="#d8d8ec" strokeweight=".25pt">
              <v:fill angle="-45" focusposition=".5,.5" focussize="" focus="-50%" type="gradient"/>
              <v:textbox style="mso-next-textbox:#_s1035" inset="0,0,0,0">
                <w:txbxContent>
                  <w:p w:rsidR="00447DDC" w:rsidRPr="002D4B9B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</w:pPr>
                    <w:r w:rsidRPr="002D4B9B"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  <w:t xml:space="preserve">คณะกรรมการตรวจสอบ </w:t>
                    </w:r>
                    <w:r>
                      <w:rPr>
                        <w:rFonts w:ascii="TH Fah kwang" w:hAnsi="TH Fah kwang" w:cs="TH Fah kwang" w:hint="cs"/>
                        <w:sz w:val="24"/>
                        <w:szCs w:val="24"/>
                        <w:cs/>
                      </w:rPr>
                      <w:br/>
                    </w:r>
                    <w:r w:rsidRPr="002D4B9B">
                      <w:rPr>
                        <w:rFonts w:ascii="TH Fah kwang" w:hAnsi="TH Fah kwang" w:cs="TH Fah kwang"/>
                        <w:sz w:val="24"/>
                        <w:szCs w:val="24"/>
                        <w:cs/>
                      </w:rPr>
                      <w:t>อ.อ.ป.</w:t>
                    </w:r>
                  </w:p>
                </w:txbxContent>
              </v:textbox>
            </v:shape>
            <v:shape id="_s1036" o:spid="_x0000_s1036" type="#_x0000_t84" style="position:absolute;left:5324;top:4991;width:5336;height:872;v-text-anchor:middle" o:dgmlayout="1" o:dgmnodekind="0" o:dgmlayoutmru="1" fillcolor="#699" strokecolor="#699" strokeweight=".25pt">
              <v:fill angle="-45" focusposition=".5,.5" focussize="" focus="-50%" type="gradient"/>
              <v:textbox style="mso-next-textbox:#_s1036" inset="0,0,0,0">
                <w:txbxContent>
                  <w:p w:rsidR="00447DDC" w:rsidRPr="002D4B9B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6"/>
                        <w:szCs w:val="26"/>
                        <w:cs/>
                      </w:rPr>
                    </w:pPr>
                    <w:r w:rsidRPr="002D4B9B">
                      <w:rPr>
                        <w:rFonts w:ascii="TH Fah kwang" w:hAnsi="TH Fah kwang" w:cs="TH Fah kwang"/>
                        <w:szCs w:val="22"/>
                        <w:cs/>
                      </w:rPr>
                      <w:t>คณะกรรมการบริหารความเ</w:t>
                    </w:r>
                    <w:r w:rsidRPr="002D4B9B">
                      <w:rPr>
                        <w:rFonts w:ascii="TH Fah kwang" w:hAnsi="TH Fah kwang" w:cs="TH Fah kwang" w:hint="cs"/>
                        <w:szCs w:val="22"/>
                        <w:cs/>
                      </w:rPr>
                      <w:t>สี่ยงและประเมินผลการควบคุมภายในของ อ.อ. ป.</w:t>
                    </w:r>
                    <w:r w:rsidRPr="002D4B9B">
                      <w:rPr>
                        <w:rFonts w:ascii="TH Fah kwang" w:hAnsi="TH Fah kwang" w:cs="TH Fah kwang" w:hint="cs"/>
                        <w:vanish/>
                        <w:sz w:val="26"/>
                        <w:szCs w:val="26"/>
                        <w:cs/>
                      </w:rPr>
                      <w:t>อ.อ.ป.</w:t>
                    </w:r>
                  </w:p>
                </w:txbxContent>
              </v:textbox>
            </v:shape>
            <v:line id="_x0000_s1037" style="position:absolute" from="4487,4556" to="4488,5305"/>
            <v:line id="_x0000_s1038" style="position:absolute" from="4487,5304" to="5324,5305"/>
            <v:shape id="_s1039" o:spid="_x0000_s1039" type="#_x0000_t84" style="position:absolute;left:2047;top:6299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39" inset="0,0,0,0">
                <w:txbxContent>
                  <w:p w:rsidR="00447DDC" w:rsidRPr="00670D1F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สำนัก)</w:t>
                    </w:r>
                  </w:p>
                </w:txbxContent>
              </v:textbox>
            </v:shape>
            <v:shape id="_s1040" o:spid="_x0000_s1040" type="#_x0000_t84" style="position:absolute;left:8601;top:6299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0" inset="0,0,0,0">
                <w:txbxContent>
                  <w:p w:rsidR="00447DDC" w:rsidRPr="00670D1F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447DDC" w:rsidRPr="00670D1F" w:rsidRDefault="00447DDC" w:rsidP="00ED4CA4">
                    <w:pPr>
                      <w:jc w:val="center"/>
                    </w:pPr>
                  </w:p>
                </w:txbxContent>
              </v:textbox>
            </v:shape>
            <v:shape id="_s1041" o:spid="_x0000_s1041" type="#_x0000_t84" style="position:absolute;left:2047;top:7606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1" inset="0,0,0,0">
                <w:txbxContent>
                  <w:p w:rsidR="00447DDC" w:rsidRPr="00670D1F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447DDC" w:rsidRPr="00670D1F" w:rsidRDefault="00447DDC" w:rsidP="00ED4CA4"/>
                </w:txbxContent>
              </v:textbox>
            </v:shape>
            <v:shape id="_s1042" o:spid="_x0000_s1042" type="#_x0000_t84" style="position:absolute;left:8601;top:7606;width:5336;height:871;v-text-anchor:middle" o:dgmlayout="1" o:dgmnodekind="0" fillcolor="#7e9ce8" strokecolor="#7e9ce8" strokeweight=".25pt">
              <v:fill angle="-45" focusposition=".5,.5" focussize="" focus="-50%" type="gradient"/>
              <v:textbox style="mso-next-textbox:#_s1042" inset="0,0,0,0">
                <w:txbxContent>
                  <w:p w:rsidR="00447DDC" w:rsidRPr="00670D1F" w:rsidRDefault="00447DDC" w:rsidP="00ED4CA4">
                    <w:pPr>
                      <w:jc w:val="center"/>
                      <w:rPr>
                        <w:rFonts w:ascii="TH Fah kwang" w:hAnsi="TH Fah kwang" w:cs="TH Fah kwang"/>
                        <w:sz w:val="28"/>
                        <w:cs/>
                      </w:rPr>
                    </w:pP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คณะกรรมการบริหารความเสี่ยงฯ (</w:t>
                    </w:r>
                    <w:r>
                      <w:rPr>
                        <w:rFonts w:ascii="TH Fah kwang" w:hAnsi="TH Fah kwang" w:cs="TH Fah kwang" w:hint="cs"/>
                        <w:sz w:val="28"/>
                        <w:cs/>
                      </w:rPr>
                      <w:t>ราย</w:t>
                    </w:r>
                    <w:r w:rsidRPr="00670D1F">
                      <w:rPr>
                        <w:rFonts w:ascii="TH Fah kwang" w:hAnsi="TH Fah kwang" w:cs="TH Fah kwang"/>
                        <w:sz w:val="28"/>
                        <w:cs/>
                      </w:rPr>
                      <w:t>สำนัก)</w:t>
                    </w:r>
                  </w:p>
                  <w:p w:rsidR="00447DDC" w:rsidRPr="00670D1F" w:rsidRDefault="00447DDC" w:rsidP="00ED4CA4"/>
                </w:txbxContent>
              </v:textbox>
            </v:shape>
            <w10:wrap type="none"/>
            <w10:anchorlock/>
          </v:group>
        </w:pict>
      </w:r>
    </w:p>
    <w:p w:rsidR="00ED4CA4" w:rsidRPr="00DD3494" w:rsidRDefault="00ED4CA4" w:rsidP="00ED4CA4">
      <w:pPr>
        <w:spacing w:before="120" w:after="120"/>
        <w:ind w:firstLine="72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หน้าที่ความรับผิดชอบตามโครงสร้างการบริหารความเสี่ยง</w:t>
      </w:r>
    </w:p>
    <w:p w:rsidR="00ED4CA4" w:rsidRPr="00DD3494" w:rsidRDefault="00ED4CA4" w:rsidP="00ED4CA4">
      <w:pPr>
        <w:spacing w:before="120" w:after="0"/>
        <w:ind w:firstLine="720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DD349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คณะกรรมการของ อ.อ.ป.</w:t>
      </w:r>
    </w:p>
    <w:p w:rsidR="00ED4CA4" w:rsidRPr="00DD3494" w:rsidRDefault="00ED4CA4" w:rsidP="00ED4CA4">
      <w:pPr>
        <w:pStyle w:val="a9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กำหนดนโยบาย ให้คำแนะนำ และให้ความเห็นชอบแผนบริหารความเสี่ยงองค์กร</w:t>
      </w:r>
    </w:p>
    <w:p w:rsidR="00ED4CA4" w:rsidRPr="00DD3494" w:rsidRDefault="00ED4CA4" w:rsidP="00ED4CA4">
      <w:pPr>
        <w:pStyle w:val="a9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ส่งเสริม และสนับสนุนให้มีการดำเนินการที่เหมาะสม เพื่อการบริหารความเสี่ยง</w:t>
      </w:r>
    </w:p>
    <w:p w:rsidR="00ED4CA4" w:rsidRPr="00DD3494" w:rsidRDefault="00ED4CA4" w:rsidP="00ED4CA4">
      <w:pPr>
        <w:pStyle w:val="a9"/>
        <w:tabs>
          <w:tab w:val="left" w:pos="1985"/>
        </w:tabs>
        <w:spacing w:before="120" w:after="0" w:line="240" w:lineRule="auto"/>
        <w:ind w:left="1418"/>
        <w:rPr>
          <w:rFonts w:ascii="TH SarabunPSK" w:hAnsi="TH SarabunPSK" w:cs="TH SarabunPSK"/>
          <w:b/>
          <w:bCs/>
          <w:spacing w:val="2"/>
          <w:sz w:val="32"/>
          <w:szCs w:val="32"/>
          <w:u w:val="single"/>
        </w:rPr>
      </w:pPr>
      <w:r w:rsidRPr="00DD3494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คณะกรรมการตรวจสอบ อ.อ.ป.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กำกับดูแล และติดตามการบริหารความเสี่ยงอย่างเป็นอิสระ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ติดตามประสิทธิภาพการทำงานของผู้ตรวจสอบภายใน และผู้รับผิดชอบการบริหารความเสี่ยงของ อ.อ.ป.</w:t>
      </w:r>
    </w:p>
    <w:p w:rsidR="00ED4CA4" w:rsidRPr="00DD3494" w:rsidRDefault="00ED4CA4" w:rsidP="00ED4CA4">
      <w:pPr>
        <w:pStyle w:val="a9"/>
        <w:numPr>
          <w:ilvl w:val="0"/>
          <w:numId w:val="7"/>
        </w:numPr>
        <w:tabs>
          <w:tab w:val="left" w:pos="2410"/>
        </w:tabs>
        <w:spacing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D3494">
        <w:rPr>
          <w:rFonts w:ascii="TH SarabunPSK" w:hAnsi="TH SarabunPSK" w:cs="TH SarabunPSK"/>
          <w:spacing w:val="2"/>
          <w:sz w:val="32"/>
          <w:szCs w:val="32"/>
          <w:cs/>
        </w:rPr>
        <w:t>สื่อสารกับคณะกรรมการบริหารความเสี่ยง เพื่อความเข้าใจในบริบทของความเสี่ยงและเชื่อมโยงกับการควบคุมภายใน เพื่อให้เกิดความมั่นใจว่ามีการควบคุมภายใน และการบริหารความเสี่ยงที่เหมาะสม เพื่อจัดการความเสี่ยงทั่วทั้งองค์กร รวมถึงมีการกำกับดูแลกิจการที่ดี</w:t>
      </w:r>
    </w:p>
    <w:p w:rsidR="00ED4CA4" w:rsidRPr="00CD5C67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ED4CA4" w:rsidRPr="00CD5C67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394D15" w:rsidRPr="00CD5C67" w:rsidRDefault="00394D15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394D15" w:rsidRPr="00CD5C67" w:rsidRDefault="00394D15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b/>
          <w:bCs/>
          <w:color w:val="FF0000"/>
          <w:sz w:val="32"/>
          <w:szCs w:val="32"/>
        </w:rPr>
      </w:pP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-Bold" w:hAnsi="TH SarabunPSK" w:cs="TH SarabunPSK"/>
          <w:sz w:val="32"/>
          <w:szCs w:val="32"/>
        </w:rPr>
      </w:pP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lastRenderedPageBreak/>
        <w:t>คณะกรรมการบริหารความเสี่ยง</w:t>
      </w:r>
      <w:r w:rsidR="008D57CD"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และประเมินผลการควบคุมภายใน</w:t>
      </w:r>
      <w:r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ของ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 xml:space="preserve"> อ.อ.ป.</w:t>
      </w: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line="240" w:lineRule="auto"/>
        <w:ind w:left="1418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 xml:space="preserve">มี </w:t>
      </w:r>
      <w:r w:rsidRPr="00DD3494">
        <w:rPr>
          <w:rFonts w:ascii="TH SarabunPSK" w:eastAsia="CordiaNew-Bold" w:hAnsi="TH SarabunPSK" w:cs="TH SarabunPSK"/>
          <w:sz w:val="32"/>
          <w:szCs w:val="32"/>
        </w:rPr>
        <w:t xml:space="preserve">2 </w:t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>ระดับ คือ ระดับ อ</w:t>
      </w: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>งค์กร</w:t>
      </w:r>
      <w:r w:rsidRPr="00DD3494">
        <w:rPr>
          <w:rFonts w:ascii="TH SarabunPSK" w:eastAsia="CordiaNew-Bold" w:hAnsi="TH SarabunPSK" w:cs="TH SarabunPSK"/>
          <w:sz w:val="32"/>
          <w:szCs w:val="32"/>
          <w:cs/>
        </w:rPr>
        <w:t xml:space="preserve"> และระดับสำนัก</w:t>
      </w:r>
    </w:p>
    <w:p w:rsidR="00ED4CA4" w:rsidRPr="00DD3494" w:rsidRDefault="00ED4CA4" w:rsidP="00ED4CA4">
      <w:pPr>
        <w:pStyle w:val="a9"/>
        <w:tabs>
          <w:tab w:val="left" w:pos="1985"/>
        </w:tabs>
        <w:autoSpaceDE w:val="0"/>
        <w:autoSpaceDN w:val="0"/>
        <w:adjustRightInd w:val="0"/>
        <w:spacing w:before="240" w:after="0" w:line="240" w:lineRule="auto"/>
        <w:ind w:left="1418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ab/>
      </w:r>
      <w:r w:rsidRPr="00DD3494">
        <w:rPr>
          <w:rFonts w:ascii="TH SarabunPSK" w:eastAsia="CordiaNew" w:hAnsi="TH SarabunPSK" w:cs="TH SarabunPSK"/>
          <w:b/>
          <w:bCs/>
          <w:sz w:val="32"/>
          <w:szCs w:val="32"/>
          <w:u w:val="single"/>
          <w:cs/>
        </w:rPr>
        <w:t>คณะกรรมการบริหารความเสี่ยงของ อ.อ.ป.</w:t>
      </w:r>
      <w:r w:rsidRPr="00DD3494">
        <w:rPr>
          <w:rFonts w:ascii="TH SarabunPSK" w:eastAsia="CordiaNew" w:hAnsi="TH SarabunPSK" w:cs="TH SarabunPSK" w:hint="cs"/>
          <w:sz w:val="32"/>
          <w:szCs w:val="32"/>
          <w:u w:val="single"/>
          <w:cs/>
        </w:rPr>
        <w:t>(ระดับ องค์กร)</w:t>
      </w:r>
    </w:p>
    <w:p w:rsidR="00ED4CA4" w:rsidRPr="00DD3494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ind w:left="0" w:firstLine="2127"/>
        <w:rPr>
          <w:rFonts w:ascii="TH SarabunPSK" w:eastAsia="CordiaNew" w:hAnsi="TH SarabunPSK" w:cs="TH SarabunPSK"/>
          <w:sz w:val="32"/>
          <w:szCs w:val="32"/>
          <w:cs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ประกอบด้วย ผู้อำนวยการ  รองผู้อำนวยการ และผู้อำนวยการทุกสำนัก ยกเว้นสำนักตรวจสอบภายใน เป็นกรรมการ  มีหน้าที่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1)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กำกับดูแลและควบคุมกระบวนการบริหารความเสี่ยง อ.อ.ป.โดยพิจารณาวัตถุประสงค์ การระบุการประเมินการจัดการและจัดทำแผนการรายงานติดตามผลและการประเมินผลการบริหารความเสี่ยงให้อยู่ในระดับที่ อ.อ.ป. ยอมรับได้ ตลอดจนทบทวนการบริหารความเสี่ยง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2)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จัดทำนโยบายและคู่มือการบริหารความเสี่ยงของ อ.อ.ป.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3)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สรุปและนำเสนอการบริหารความเสี่ยงของ อ.อ.ป.ต่อผู้บริหาร คณะกรรมการ</w:t>
      </w:r>
    </w:p>
    <w:p w:rsidR="00ED4CA4" w:rsidRPr="00DD3494" w:rsidRDefault="00ED4CA4" w:rsidP="00ED4CA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ตรวจสอบ อ.อ.ป.</w:t>
      </w:r>
      <w:r w:rsidRPr="00DD3494">
        <w:rPr>
          <w:rFonts w:ascii="TH SarabunPSK" w:eastAsia="CordiaNew" w:hAnsi="TH SarabunPSK" w:cs="TH SarabunPSK"/>
          <w:sz w:val="32"/>
          <w:szCs w:val="32"/>
        </w:rPr>
        <w:t xml:space="preserve"> (Audit Committee)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และคณะกรรมการบริหารกิจการของ อ.อ.ป.</w:t>
      </w:r>
    </w:p>
    <w:p w:rsidR="00ED4CA4" w:rsidRPr="00DD3494" w:rsidRDefault="00ED4CA4" w:rsidP="00ED4CA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4)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บริหารจัดการให้การบริหารความเสี่ยงองค์กรมีการใช้ระบบสารสนเทศ</w:t>
      </w:r>
    </w:p>
    <w:p w:rsidR="00ED4CA4" w:rsidRPr="00DD3494" w:rsidRDefault="00ED4CA4" w:rsidP="00ED4CA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และมีการบูรณาการอย่างเป็นระบบ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u w:val="single"/>
        </w:rPr>
      </w:pPr>
      <w:r w:rsidRPr="00DD3494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                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คณะกรรมการบริหารความเสี่ยง</w:t>
      </w:r>
      <w:r w:rsidR="008D57CD" w:rsidRPr="00DD3494">
        <w:rPr>
          <w:rFonts w:ascii="TH SarabunPSK" w:eastAsia="CordiaNew-Bold" w:hAnsi="TH SarabunPSK" w:cs="TH SarabunPSK" w:hint="cs"/>
          <w:b/>
          <w:bCs/>
          <w:sz w:val="32"/>
          <w:szCs w:val="32"/>
          <w:u w:val="single"/>
          <w:cs/>
        </w:rPr>
        <w:t>และประเมินผลการควบคุมภายใน</w:t>
      </w:r>
      <w:r w:rsidRPr="00DD3494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ระดับสำนัก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>แต่ละสำนักแต่งตั้งคณะกรรมการขึ้นมาบริหารและกำกับดูแลภายในกันเองมีหน้าที่</w:t>
      </w:r>
    </w:p>
    <w:p w:rsidR="00ED4CA4" w:rsidRPr="00DD3494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after="0" w:line="240" w:lineRule="auto"/>
        <w:ind w:left="0" w:firstLine="23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 w:hint="cs"/>
          <w:sz w:val="32"/>
          <w:szCs w:val="32"/>
          <w:cs/>
        </w:rPr>
        <w:t xml:space="preserve">1) </w:t>
      </w:r>
      <w:r w:rsidRPr="00DD3494">
        <w:rPr>
          <w:rFonts w:ascii="TH SarabunPSK" w:eastAsia="CordiaNew" w:hAnsi="TH SarabunPSK" w:cs="TH SarabunPSK"/>
          <w:sz w:val="32"/>
          <w:szCs w:val="32"/>
          <w:cs/>
        </w:rPr>
        <w:t>ร่วมวางแผนงานและดำเนินการตามแผนงานนโยบายและกลยุทธ์การบริหารความเสี่ยงที่คณะกรรมการบริหารความเสี่ยงกำหนด</w:t>
      </w:r>
    </w:p>
    <w:p w:rsidR="00ED4CA4" w:rsidRPr="00DD3494" w:rsidRDefault="00ED4CA4" w:rsidP="00ED4CA4">
      <w:pPr>
        <w:pStyle w:val="a9"/>
        <w:numPr>
          <w:ilvl w:val="0"/>
          <w:numId w:val="8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กำกับดูแลและติดตามให้หน่วยงานปฏิบัติตามกระบวนการบริหาร</w:t>
      </w:r>
    </w:p>
    <w:p w:rsidR="00ED4CA4" w:rsidRPr="00DD3494" w:rsidRDefault="00ED4CA4" w:rsidP="00ED4CA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ความเสี่ยง</w:t>
      </w:r>
    </w:p>
    <w:p w:rsidR="00ED4CA4" w:rsidRPr="00DD3494" w:rsidRDefault="00ED4CA4" w:rsidP="00ED4CA4">
      <w:pPr>
        <w:pStyle w:val="a9"/>
        <w:numPr>
          <w:ilvl w:val="0"/>
          <w:numId w:val="8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0" w:firstLine="23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D3494">
        <w:rPr>
          <w:rFonts w:ascii="TH SarabunPSK" w:eastAsia="CordiaNew" w:hAnsi="TH SarabunPSK" w:cs="TH SarabunPSK"/>
          <w:sz w:val="32"/>
          <w:szCs w:val="32"/>
          <w:cs/>
        </w:rPr>
        <w:t>สนับสนุน และส่งเสริมให้การบริหารความเสี่ยงเป็นการปฏิบัติงานปกติและเป็นวัฒนธรรมของหน่วยงาน มีการบริหารระบบการควบคุมภายในให้มีประสิทธิภาพเป็นมาตรฐาน</w:t>
      </w:r>
    </w:p>
    <w:p w:rsidR="00ED4CA4" w:rsidRPr="00CD5C67" w:rsidRDefault="00ED4CA4" w:rsidP="00ED4CA4">
      <w:pPr>
        <w:pStyle w:val="a9"/>
        <w:tabs>
          <w:tab w:val="left" w:pos="2694"/>
        </w:tabs>
        <w:autoSpaceDE w:val="0"/>
        <w:autoSpaceDN w:val="0"/>
        <w:adjustRightInd w:val="0"/>
        <w:spacing w:after="0" w:line="240" w:lineRule="auto"/>
        <w:ind w:left="2340"/>
        <w:jc w:val="thaiDistribute"/>
        <w:rPr>
          <w:rFonts w:ascii="TH SarabunPSK" w:eastAsia="CordiaNew" w:hAnsi="TH SarabunPSK" w:cs="TH SarabunPSK"/>
          <w:color w:val="FF0000"/>
          <w:sz w:val="32"/>
          <w:szCs w:val="32"/>
        </w:rPr>
      </w:pPr>
    </w:p>
    <w:p w:rsidR="00ED4CA4" w:rsidRPr="00DD3494" w:rsidRDefault="00ED4CA4" w:rsidP="00ED4CA4">
      <w:pPr>
        <w:ind w:left="72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D3494">
        <w:rPr>
          <w:rFonts w:ascii="TH SarabunPSK" w:hAnsi="TH SarabunPSK" w:cs="TH SarabunPSK" w:hint="cs"/>
          <w:b/>
          <w:bCs/>
          <w:sz w:val="36"/>
          <w:szCs w:val="36"/>
          <w:cs/>
        </w:rPr>
        <w:t>2.7 การวิเคราะห์สถานภาพ อ.อ.ป.</w:t>
      </w:r>
    </w:p>
    <w:p w:rsidR="00ED4CA4" w:rsidRPr="00DD3494" w:rsidRDefault="00ED4CA4" w:rsidP="00ED4CA4">
      <w:pPr>
        <w:jc w:val="thaiDistribute"/>
        <w:rPr>
          <w:rFonts w:ascii="TH SarabunPSK" w:hAnsi="TH SarabunPSK" w:cs="TH SarabunPSK"/>
          <w:b/>
          <w:bCs/>
          <w:sz w:val="28"/>
          <w:szCs w:val="36"/>
          <w:u w:val="single"/>
          <w:cs/>
        </w:rPr>
      </w:pPr>
      <w:r w:rsidRPr="00DD3494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ปัจจัยภายใน</w:t>
      </w:r>
    </w:p>
    <w:p w:rsidR="00ED4CA4" w:rsidRPr="00DD3494" w:rsidRDefault="00ED4CA4" w:rsidP="00ED4CA4">
      <w:pPr>
        <w:tabs>
          <w:tab w:val="num" w:pos="1800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Strengths):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1. บุคลากรมีความรู้ ความเชี่ยวชาญและประสบการด้านการจัดการสวนป่าเศรษฐกิจอย่างยั่งยืนและอุตสาหกรรมไม้พร้อมที่จะขับเคลื่อนองค์กรไปสู่วิสัยทัศน์ใหม่ตามเป้าหมายที่กำหนด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2. มีผลผลิตจากสวนป่า (ไม้สัก ยูคาลิปตัส ยางพารา)อยู่จำนวนมากกระจายทั่วประเทศที่สามารถสร้างรายได้ได้แล้วและรองรับการผลิตต่อเนื่องในอุตสาหกรรมไม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3. โครงสร้างองค์กรมีหน่วยงานกระจายอยู่ทั่วประเทศและมีบุคลากรประจำอยู่ทุกหน่วยงาน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4. อ.อ.ป.ดำเนินธุรกิจไม้อย่างครบวงจร ตั้งแต่กระบวนการปลูก การเก็บเกี่ยวผลผลิตจากสวนป่า การแปรรูปไม้ ผลิตภัณฑ์ และการจำหน่วยผลผลิตต่างๆ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5. มีทรัพย์สินและที่ดินกรรมสิทธิ์จำนวนมาก กระจายอยู่ในสถานที่พัฒนาและเจริญแล้วสามารถพัฒนาและใช้ประโยชน์เพื่อเป็นแหล่งรายได้ที่ยั่งยืนของ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6. มีช้างเลี้ยงจำนวนมาก ทำให้บุคลากรมีภูมิปัญญาและองค์ความรู้เกี่ยวกับช้าง สามารถเป็นแหล่งเรียนรู้ด้านการอนุรักษ์ช้างไทย อีกทั้งยังสามารถปรับปรุงให้เป็นแหล่งท่องเที่ยวเชิงอนุรักษ์ได้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7. สวนป่าที่อยู่กระจายตามจังหวัดต่างๆ หลายแห่งมีศักยภาพเพียงพอที่จะพัฒนาให้เป็นแหล่งให้บริการท่องเที่ยวได้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Weaknesses):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hAnsi="TH SarabunPSK" w:cs="TH SarabunPSK" w:hint="cs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>1. ด้านการผลิต ผลผลิตสวนป่าต่อหน่วยพื้นที่อยู่ในระดับต่ำ คุณภาพวัตถุดิบ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ไม่สม่ำเสมอเนื่องจากการปลูกสร้างสวนป่าไม่มุ่งเน้นกำไรสูงสุด โดยมุ่งเน้นด้านการปลูกป่าอนุรักษ์เพื่อเพิ่มพื้นที่ป่าและดำเนินงานเชิงสังคมควบคู่ไปด้วย ทำให้ไม่สามารถสร้างมูลค่าเพิ่มต่อหน่วยพื้นที่ได้เท่าที่ควร จึงมีต้นทุนในการดำเนินการสูง 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E4409D">
        <w:rPr>
          <w:rFonts w:ascii="TH SarabunPSK" w:hAnsi="TH SarabunPSK" w:cs="TH SarabunPSK" w:hint="cs"/>
          <w:sz w:val="32"/>
          <w:szCs w:val="32"/>
          <w:cs/>
        </w:rPr>
        <w:t>ด้านการวิจัยและพัฒนา</w:t>
      </w:r>
      <w:r w:rsidRPr="00DD3494">
        <w:rPr>
          <w:rFonts w:ascii="TH SarabunPSK" w:hAnsi="TH SarabunPSK" w:cs="TH SarabunPSK"/>
          <w:sz w:val="32"/>
          <w:szCs w:val="32"/>
          <w:cs/>
        </w:rPr>
        <w:t>ขาดการวิจัยและพัฒนาด้านสวนป่า ด้านวัตถุดิบ ด้านอุตสาหกรรมไม้ ด้านการตลาดเชิงรุกขาดการออกแบบผลิตภัณฑ์ที่ทันสมัย สินค้าที่หลากหลายตรงตามความต้องการของลูกค้าและตลาดเพื่อเพิ่มยอดจำหน่ายและการสร้างมูลค่าเพิ่มจากไม้ท่อนสวนป่า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983EF8">
        <w:rPr>
          <w:rFonts w:ascii="TH SarabunPSK" w:hAnsi="TH SarabunPSK" w:cs="TH SarabunPSK" w:hint="cs"/>
          <w:sz w:val="32"/>
          <w:szCs w:val="32"/>
          <w:cs/>
        </w:rPr>
        <w:t>ด้านการลงทุน</w:t>
      </w:r>
      <w:r w:rsidRPr="00DD3494">
        <w:rPr>
          <w:rFonts w:ascii="TH SarabunPSK" w:hAnsi="TH SarabunPSK" w:cs="TH SarabunPSK"/>
          <w:sz w:val="32"/>
          <w:szCs w:val="32"/>
          <w:cs/>
        </w:rPr>
        <w:t>ขาดการลงทุนในด้านเครื่องจักร อุปกรณ์ที่ทันสมัย เทคโนโลยีใหม่ๆ เพื่อเพิ่มผลผลิต ลดการสูญเสียในกระบวนการผลิตและสร้างมูลค่าเพิ่มของสินค้ามาเป็นเวลานาน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4. ด้านการเงิน ขาดสภาพคล่องทางการเงิน ขาดประสิทธิภาพในการหาแหล่งเงินลงทุน ขาดบุคลากรที่เชี่ยวชาญเฉพาะด้านการเงินและการหาแหล่งเงินทุนในการลงทุนสร้างผลผลิตในระยะยาว ขาดการบริหารสินทรัพย์ที่มีประสิทธิภาพและเกิดประโยชน์สูงสุด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>5. ด้านการบริหารบุคคล โครง</w:t>
      </w:r>
      <w:r w:rsidR="009E1167">
        <w:rPr>
          <w:rFonts w:ascii="TH SarabunPSK" w:hAnsi="TH SarabunPSK" w:cs="TH SarabunPSK"/>
          <w:sz w:val="32"/>
          <w:szCs w:val="32"/>
          <w:cs/>
        </w:rPr>
        <w:t>สร้างองค์กรมีหน่วยงานสนับสนุนและลำดับ</w:t>
      </w:r>
      <w:r w:rsidRPr="00DD3494">
        <w:rPr>
          <w:rFonts w:ascii="TH SarabunPSK" w:hAnsi="TH SarabunPSK" w:cs="TH SarabunPSK"/>
          <w:sz w:val="32"/>
          <w:szCs w:val="32"/>
          <w:cs/>
        </w:rPr>
        <w:t>การบังคับบัญชามากระเบียบข้อบังคับไม่เอื้ออำนวยในการทำงานเชิงรุก ทำให้มีขั้นตอนมากและล่าช้า บุคลากรขาดความเชื่อมั่นในองค์กร ขาดขวัญและกำลังใจในการปฏิบัติงาน ผู้บริหารส่วนใหญ่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ขาดความรู้ความเชี่ยวชาญ ประสบการณ์ด้านวิชาชีพอื่นๆ </w:t>
      </w:r>
      <w:r w:rsidR="009E1167">
        <w:rPr>
          <w:rFonts w:ascii="TH SarabunPSK" w:hAnsi="TH SarabunPSK" w:cs="TH SarabunPSK" w:hint="cs"/>
          <w:sz w:val="32"/>
          <w:szCs w:val="32"/>
          <w:cs/>
        </w:rPr>
        <w:t>นอกจากด้านวนศาสตร์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9E1167">
        <w:rPr>
          <w:rFonts w:ascii="TH SarabunPSK" w:hAnsi="TH SarabunPSK" w:cs="TH SarabunPSK" w:hint="cs"/>
          <w:sz w:val="32"/>
          <w:szCs w:val="32"/>
          <w:cs/>
        </w:rPr>
        <w:t xml:space="preserve">ด้านเทคโนโลยีสารสนเทศ </w:t>
      </w:r>
      <w:r w:rsidRPr="00DD3494">
        <w:rPr>
          <w:rFonts w:ascii="TH SarabunPSK" w:hAnsi="TH SarabunPSK" w:cs="TH SarabunPSK"/>
          <w:sz w:val="32"/>
          <w:szCs w:val="32"/>
          <w:cs/>
        </w:rPr>
        <w:t xml:space="preserve">ขาดระบบเทคโนโลยีสารสนเทศ </w:t>
      </w:r>
      <w:r w:rsidR="009E116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D3494">
        <w:rPr>
          <w:rFonts w:ascii="TH SarabunPSK" w:hAnsi="TH SarabunPSK" w:cs="TH SarabunPSK"/>
          <w:sz w:val="32"/>
          <w:szCs w:val="32"/>
          <w:cs/>
        </w:rPr>
        <w:t>ใช้ในการบริหารจัดการและการตัดสินใจของผู้บริหารไม่มีการบริหารจัดการสินค้าคงคลัง การขนส่ง การกระจายสินค้าเพิ่มการจำหน่ายตามจุดต่างๆ</w:t>
      </w: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ED4CA4" w:rsidRPr="00DD3494" w:rsidRDefault="00ED4CA4" w:rsidP="00ED4CA4">
      <w:pPr>
        <w:pStyle w:val="aa"/>
        <w:spacing w:after="0"/>
        <w:ind w:right="11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D349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ปัจจัยภายนอก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Opportunities)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1. กระแสการตื่นตัวด้านการอนุรักษ์ และฟื้นฟูสภาพแวดล้อมและทรัพยากรธรรมชาติของโลกทำให้ประเทศที่พัฒนาแล้ว ซึ่งเป็นตลาดนำเข้าไม้ที่สำคัญกีดกันการนำเข้าผลิตภัณฑ์ไม้ที่ใช้วัตถุดิบจากปธรรมชาติและประเทศเพื่อนบ้านหลายประเทศห้ามการส่งออกไม้ซุงที่ทำออกจากป่าธรรมชาติเป็นการสร้างโอกาสให้ 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br/>
      </w:r>
      <w:r w:rsidRPr="00DD3494">
        <w:rPr>
          <w:rFonts w:ascii="TH SarabunPSK" w:hAnsi="TH SarabunPSK" w:cs="TH SarabunPSK"/>
          <w:sz w:val="32"/>
          <w:szCs w:val="32"/>
          <w:cs/>
        </w:rPr>
        <w:t>อ.อ.ป.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ในการพัฒนาสวนป่าเศรษฐกิจอย่างยั่งยืนตามมาตรฐานของโลก เพื่อตอบสนองความต้องการใช้ไม้จากป่าปลูกภายในประเทศ และการส่งออกไปจำหน่ายต่างประเทศรวมทั้งโอกาสในการขอรับเงินสนับสนุนในการเพิ่มพื้นที่ป่าธรรมชาติเพื่อลดภาวะโลกร้อ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lastRenderedPageBreak/>
        <w:t>2. สถานการณ์ด้านพลังงาน และเชื้อเพลิง โดยเฉพาะน้ำมันเชื้อเพลิงมีราคาสูงขึ้นประกอบกับเป็นทรัพยากรธรรมชาติและสิ่งแวดล้อมที่ใช้แล้วหมดไป ทำให้ประชาชนต้องการพลังงานทดแทนที่ปลอดภัยเป็นมิตรกับสิ่งแวดล้อม เช่น พืชน้ำมัน เชื้อเพลิงชีวมวลจากไม้ กระตุ้นให้ภาครัฐส่งเสริมการปลูกสวนป่าเศรษฐกิจอย่างจริงจังและเร่งด่วนเพื่อใช้เป็นพลังงานทางเลือกทดแทนน้ำมัน ใช้พลังงานชีวมวลผลิตกระแสไฟฟ้าแทนการผลิตไฟฟ้าโดยใช้น้ำมัน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3. อ.อ.ป. เป็นหน่วยงานเดียวที่ได้กรรมสิทธิ์ในการส่งไม้สักท่อนออกจำหน่ายนอกประเทศได้และได้สิทธิ์ในการใช้ประโยชน์ไม้ในพื้นที่โชนป่าเศรษฐกิจ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4. อ.อ.ป. ใช้ช้างในการทำไม้มาเป็นระยะเวลานาน ทำให้มีองค์ความรู้ ภูมิปัญญาด้านการคล้องช้าง ดูแลรักษาสุขภาพช้างเป็นอย่างดี ประกอบกับกระแสสังคมเรื่องการอนุรักษ์ช้าง  ซึ่งเป็นสัตว์สัญลักษณ์ของประเทศทำให้</w:t>
      </w:r>
      <w:r w:rsidR="006D4A56" w:rsidRPr="00DD3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494">
        <w:rPr>
          <w:rFonts w:ascii="TH SarabunPSK" w:hAnsi="TH SarabunPSK" w:cs="TH SarabunPSK"/>
          <w:sz w:val="32"/>
          <w:szCs w:val="32"/>
          <w:cs/>
        </w:rPr>
        <w:t>อ.อ.ป. มีบทบาทในเรื่องการอนุรักษ์และบริบาลช้างเลี้ยงมากขึ้น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 xml:space="preserve">5. การเปิด </w:t>
      </w:r>
      <w:r w:rsidRPr="00DD3494">
        <w:rPr>
          <w:rFonts w:ascii="TH SarabunPSK" w:hAnsi="TH SarabunPSK" w:cs="TH SarabunPSK"/>
          <w:sz w:val="32"/>
          <w:szCs w:val="32"/>
        </w:rPr>
        <w:t xml:space="preserve">AEC </w:t>
      </w:r>
      <w:r w:rsidRPr="00DD3494">
        <w:rPr>
          <w:rFonts w:ascii="TH SarabunPSK" w:hAnsi="TH SarabunPSK" w:cs="TH SarabunPSK"/>
          <w:sz w:val="32"/>
          <w:szCs w:val="32"/>
          <w:cs/>
        </w:rPr>
        <w:t>จะเป็นโอกาสให้ อ.อ.ป. ขยายการผลิตและการดำเนินงาน ซึ่งจะสามารถทำให้กู้เงินเพิ่มขึ้นได้และสามารถของบประมาณอุดหนุนจากรัฐบาลมาดำเนินการได้</w:t>
      </w: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ED4CA4" w:rsidRPr="00DD3494" w:rsidRDefault="00ED4CA4" w:rsidP="00ED4CA4">
      <w:pPr>
        <w:tabs>
          <w:tab w:val="num" w:pos="1800"/>
        </w:tabs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DD3494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DD3494">
        <w:rPr>
          <w:rFonts w:ascii="TH SarabunPSK" w:hAnsi="TH SarabunPSK" w:cs="TH SarabunPSK"/>
          <w:b/>
          <w:bCs/>
          <w:sz w:val="32"/>
          <w:szCs w:val="32"/>
        </w:rPr>
        <w:t>Threats):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D3494">
        <w:rPr>
          <w:rFonts w:ascii="TH SarabunPSK" w:hAnsi="TH SarabunPSK" w:cs="TH SarabunPSK"/>
          <w:sz w:val="32"/>
          <w:szCs w:val="32"/>
          <w:cs/>
        </w:rPr>
        <w:t>กระแสอนุรักษ์รุนแรงในปัจจุบัน คนไทยไม่เข้าใจความหมายเรื่องป่าเศรษฐกิจมองการใช้ประโยชน์ไม้เป็นการทำลาย และภาพลักษณ์ในอดีตของ อ.อ.ป. คือการตัดไม้ทำลายป่า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D3494">
        <w:rPr>
          <w:rFonts w:ascii="TH SarabunPSK" w:hAnsi="TH SarabunPSK" w:cs="TH SarabunPSK"/>
          <w:sz w:val="32"/>
          <w:szCs w:val="32"/>
          <w:cs/>
        </w:rPr>
        <w:t>คู่แข่งด้านอุตสาหกรรมไม้เอกชนมีเงินทุน และเทคโนโลยีที่ดีกว่า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D3494">
        <w:rPr>
          <w:rFonts w:ascii="TH SarabunPSK" w:hAnsi="TH SarabunPSK" w:cs="TH SarabunPSK"/>
          <w:sz w:val="32"/>
          <w:szCs w:val="32"/>
          <w:cs/>
        </w:rPr>
        <w:t>ไม้ยูคาลิปตัส มีราคาถูก เนื่องจากถูกกำหนดราคาจากผู้ประกอบการเอกชนรายใหญ่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D3494">
        <w:rPr>
          <w:rFonts w:ascii="TH SarabunPSK" w:hAnsi="TH SarabunPSK" w:cs="TH SarabunPSK"/>
          <w:sz w:val="32"/>
          <w:szCs w:val="32"/>
          <w:cs/>
        </w:rPr>
        <w:t>กฎระเบียบด้านป่าไม้ ที่ใช้อยู่ในปัจจุบันไม่เอื้ออำนวยต่อธุรกิจอุตสาหกรรม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  <w:cs/>
        </w:rPr>
        <w:t>ป่าไม้  ไม่สามารถจัดการสวนป่าไม้เศรษฐกิจและใช้ประโยชน์ไม้จากสวนป่าได้อย่างมีประสิทธิภาพ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D3494">
        <w:rPr>
          <w:rFonts w:ascii="TH SarabunPSK" w:hAnsi="TH SarabunPSK" w:cs="TH SarabunPSK"/>
          <w:sz w:val="32"/>
          <w:szCs w:val="32"/>
          <w:cs/>
        </w:rPr>
        <w:t>ปัญหาขัดแย้งกับชุมชน ซึ่งต้องการพื้นที่ป่าไม้ใช้เป็นที่ทำกิน ชุมชนมีการขยายตัวแต่พื้นที่มีจำกัดจึงเกิดข้อขัดแย้งกับการปลูกสวนป่าไม้เศรษฐกิจของ อ.อ.ป</w:t>
      </w:r>
    </w:p>
    <w:p w:rsidR="00ED4CA4" w:rsidRPr="00DD3494" w:rsidRDefault="00ED4CA4" w:rsidP="00ED4CA4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</w:rPr>
        <w:tab/>
      </w:r>
      <w:r w:rsidRPr="00DD3494">
        <w:rPr>
          <w:rFonts w:ascii="TH SarabunPSK" w:hAnsi="TH SarabunPSK" w:cs="TH SarabunPSK"/>
          <w:sz w:val="32"/>
          <w:szCs w:val="32"/>
          <w:cs/>
        </w:rPr>
        <w:t>ผลจากการประเมินปัจจัยภายนอกและปัจจัยภายใน โดยผ่านกระบวนการมีส่วนร่วมของผู้บริหาร สรุปได้ว่าสถานภาพขององค์การอุตสาหกรรมป่าไม้ในปัจจุบันอยู่ในช่วงฟื้นตัว อ.อ.ป. ต้องปรับกระบวนการภายในทั้งเรื่องโครงสร้างองค์กร ต้องพัฒนาบุคลากร ข้อมูลสารสนเทศ และต้องเร่งพัฒนาสวนป่าควบคู่กับอุตสาหกรรมไม้ และต้องเพิ่มบทบาทด้านการอนุรักษ์สิ่งแวดล้อมและบริการสังคมจากเดิมที่เคยปฏิบัติเป็นปกติอยู่แล้วให้มากขึ้น เพื่อสนองนโยบายภาครัฐ  พร้อมทั้งเผยแพร่ให้สังคมรับรู้ ซึ่งต้องอาศัยบุคลากรที่มีความรู้ความสามารถและทักษะหลายด้านในการทำงานแบบมีส่วนร่วมของทุกระดับโดยการระดมความคิดเห็นของผู้บริหารทุกฝ่ายการสร้างวัฒนธรรมใหม่ที่เป็นองค์กรแห่งการเรียนรู้ (</w:t>
      </w:r>
      <w:r w:rsidRPr="00DD3494">
        <w:rPr>
          <w:rFonts w:ascii="TH SarabunPSK" w:hAnsi="TH SarabunPSK" w:cs="TH SarabunPSK"/>
          <w:sz w:val="32"/>
          <w:szCs w:val="32"/>
        </w:rPr>
        <w:t xml:space="preserve">Learning Organization) </w:t>
      </w:r>
      <w:r w:rsidRPr="00DD3494">
        <w:rPr>
          <w:rFonts w:ascii="TH SarabunPSK" w:hAnsi="TH SarabunPSK" w:cs="TH SarabunPSK"/>
          <w:sz w:val="32"/>
          <w:szCs w:val="32"/>
          <w:cs/>
        </w:rPr>
        <w:t>ซึ่งต้องอาศัยผู้นำแห่งการเปลี่ยนแปลง (</w:t>
      </w:r>
      <w:r w:rsidRPr="00DD3494">
        <w:rPr>
          <w:rFonts w:ascii="TH SarabunPSK" w:hAnsi="TH SarabunPSK" w:cs="TH SarabunPSK"/>
          <w:sz w:val="32"/>
          <w:szCs w:val="32"/>
        </w:rPr>
        <w:t xml:space="preserve">Change Agent) </w:t>
      </w:r>
      <w:r w:rsidRPr="00DD3494">
        <w:rPr>
          <w:rFonts w:ascii="TH SarabunPSK" w:hAnsi="TH SarabunPSK" w:cs="TH SarabunPSK"/>
          <w:sz w:val="32"/>
          <w:szCs w:val="32"/>
          <w:cs/>
        </w:rPr>
        <w:t>ที่มีวิสัยทัศน์กว้างไกลเปลี่ยนบทบาทการบริหารแบบใหม่โดยยึดหลักธรรมาภิบาล (</w:t>
      </w:r>
      <w:r w:rsidRPr="00DD3494">
        <w:rPr>
          <w:rFonts w:ascii="TH SarabunPSK" w:hAnsi="TH SarabunPSK" w:cs="TH SarabunPSK"/>
          <w:sz w:val="32"/>
          <w:szCs w:val="32"/>
        </w:rPr>
        <w:t>Good Governance)</w:t>
      </w:r>
    </w:p>
    <w:p w:rsidR="00ED4CA4" w:rsidRPr="00DD3494" w:rsidRDefault="00ED4CA4" w:rsidP="00ED4CA4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F93405" w:rsidRPr="00DD3494" w:rsidRDefault="006D4A56" w:rsidP="00F93405">
      <w:pPr>
        <w:tabs>
          <w:tab w:val="left" w:pos="6420"/>
        </w:tabs>
        <w:ind w:left="720" w:firstLine="360"/>
        <w:rPr>
          <w:rFonts w:ascii="TH SarabunPSK" w:hAnsi="TH SarabunPSK" w:cs="TH SarabunPSK"/>
          <w:sz w:val="32"/>
          <w:szCs w:val="32"/>
          <w:cs/>
        </w:rPr>
        <w:sectPr w:rsidR="00F93405" w:rsidRPr="00DD3494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D4CA4" w:rsidRPr="00DD3494">
        <w:rPr>
          <w:rFonts w:ascii="TH SarabunPSK" w:hAnsi="TH SarabunPSK" w:cs="TH SarabunPSK" w:hint="cs"/>
          <w:sz w:val="32"/>
          <w:szCs w:val="32"/>
          <w:cs/>
        </w:rPr>
        <w:t xml:space="preserve">         ***********************</w:t>
      </w:r>
      <w:r w:rsidR="00F93405" w:rsidRPr="00DD3494">
        <w:rPr>
          <w:rFonts w:ascii="TH SarabunPSK" w:hAnsi="TH SarabunPSK" w:cs="TH SarabunPSK"/>
          <w:sz w:val="32"/>
          <w:szCs w:val="32"/>
          <w:cs/>
        </w:rPr>
        <w:tab/>
      </w:r>
    </w:p>
    <w:p w:rsidR="00F93405" w:rsidRPr="00FE031B" w:rsidRDefault="00F93405" w:rsidP="00F93405">
      <w:pPr>
        <w:rPr>
          <w:rFonts w:ascii="JasmineUPC" w:hAnsi="JasmineUPC" w:cs="JasmineUPC"/>
          <w:b/>
          <w:bCs/>
          <w:sz w:val="72"/>
          <w:szCs w:val="72"/>
        </w:rPr>
      </w:pPr>
      <w:r w:rsidRPr="00FE031B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FE031B">
        <w:rPr>
          <w:rFonts w:ascii="JasmineUPC" w:hAnsi="JasmineUPC" w:cs="JasmineUPC"/>
          <w:b/>
          <w:bCs/>
          <w:sz w:val="72"/>
          <w:szCs w:val="72"/>
        </w:rPr>
        <w:t>3</w:t>
      </w:r>
    </w:p>
    <w:p w:rsidR="00F93405" w:rsidRPr="00FE031B" w:rsidRDefault="00F93405" w:rsidP="00F93405">
      <w:pPr>
        <w:rPr>
          <w:rFonts w:ascii="TH SarabunPSK" w:hAnsi="TH SarabunPSK" w:cs="TH SarabunPSK"/>
          <w:b/>
          <w:bCs/>
          <w:sz w:val="48"/>
          <w:szCs w:val="48"/>
        </w:rPr>
      </w:pPr>
      <w:r w:rsidRPr="00FE031B">
        <w:rPr>
          <w:rFonts w:ascii="TH SarabunPSK" w:hAnsi="TH SarabunPSK" w:cs="TH SarabunPSK"/>
          <w:b/>
          <w:bCs/>
          <w:sz w:val="48"/>
          <w:szCs w:val="48"/>
          <w:cs/>
        </w:rPr>
        <w:t>กระบวนการบริหารความเสี่ยง</w:t>
      </w:r>
    </w:p>
    <w:p w:rsidR="00F93405" w:rsidRPr="00FE031B" w:rsidRDefault="00F93405" w:rsidP="00F934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031B">
        <w:rPr>
          <w:rFonts w:ascii="TH SarabunPSK" w:hAnsi="TH SarabunPSK" w:cs="TH SarabunPSK"/>
          <w:sz w:val="32"/>
          <w:szCs w:val="32"/>
          <w:cs/>
        </w:rPr>
        <w:tab/>
      </w:r>
      <w:r w:rsidRPr="00FE031B">
        <w:rPr>
          <w:rFonts w:ascii="TH SarabunPSK" w:hAnsi="TH SarabunPSK" w:cs="TH SarabunPSK" w:hint="cs"/>
          <w:sz w:val="32"/>
          <w:szCs w:val="32"/>
          <w:cs/>
        </w:rPr>
        <w:t>ในการบริหารความเสี่ยง อ.อ.ป. ได้</w:t>
      </w:r>
      <w:r w:rsidRPr="00FE031B">
        <w:rPr>
          <w:rFonts w:ascii="TH SarabunPSK" w:hAnsi="TH SarabunPSK" w:cs="TH SarabunPSK"/>
          <w:sz w:val="32"/>
          <w:szCs w:val="32"/>
          <w:cs/>
        </w:rPr>
        <w:t xml:space="preserve">กำหนดกระบวนการไว้ </w:t>
      </w:r>
      <w:r w:rsidRPr="00FE031B">
        <w:rPr>
          <w:rFonts w:ascii="TH SarabunPSK" w:hAnsi="TH SarabunPSK" w:cs="TH SarabunPSK"/>
          <w:sz w:val="32"/>
          <w:szCs w:val="32"/>
        </w:rPr>
        <w:t xml:space="preserve">8 </w:t>
      </w:r>
      <w:r w:rsidRPr="00FE031B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F93405" w:rsidRPr="00CD5C67" w:rsidRDefault="00F93405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5C67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5583174" cy="5695950"/>
            <wp:effectExtent l="152400" t="0" r="150876" b="0"/>
            <wp:docPr id="3" name="Diagram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E031B" w:rsidRPr="00143493" w:rsidRDefault="00F93405" w:rsidP="00FE031B">
      <w:pPr>
        <w:pStyle w:val="a9"/>
        <w:spacing w:after="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FE031B">
        <w:rPr>
          <w:rFonts w:ascii="TH SarabunPSK" w:hAnsi="TH SarabunPSK" w:cs="TH SarabunPSK"/>
          <w:sz w:val="32"/>
          <w:szCs w:val="32"/>
        </w:rPr>
        <w:tab/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ในการจัดทำแผนบริหารความเสี่ยงขององค์การอุตสาหกรรมป่าไม้ </w:t>
      </w:r>
      <w:r w:rsidRPr="00FE031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E031B">
        <w:rPr>
          <w:rFonts w:ascii="TH SarabunPSK" w:hAnsi="TH SarabunPSK" w:cs="TH SarabunPSK"/>
          <w:sz w:val="32"/>
          <w:szCs w:val="32"/>
        </w:rPr>
        <w:t>25</w:t>
      </w:r>
      <w:r w:rsidR="008D4509" w:rsidRPr="00FE031B">
        <w:rPr>
          <w:rFonts w:ascii="TH SarabunPSK" w:hAnsi="TH SarabunPSK" w:cs="TH SarabunPSK" w:hint="cs"/>
          <w:sz w:val="32"/>
          <w:szCs w:val="32"/>
          <w:cs/>
        </w:rPr>
        <w:t>6</w:t>
      </w:r>
      <w:r w:rsidR="00FE031B">
        <w:rPr>
          <w:rFonts w:ascii="TH SarabunPSK" w:hAnsi="TH SarabunPSK" w:cs="TH SarabunPSK" w:hint="cs"/>
          <w:sz w:val="32"/>
          <w:szCs w:val="32"/>
          <w:cs/>
        </w:rPr>
        <w:t>1</w:t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 มุ่งผลสัมฤทธิ์ใน</w:t>
      </w:r>
      <w:r w:rsidRPr="00FE031B">
        <w:rPr>
          <w:rFonts w:ascii="TH SarabunPSK" w:hAnsi="TH SarabunPSK" w:cs="TH SarabunPSK" w:hint="cs"/>
          <w:sz w:val="24"/>
          <w:szCs w:val="32"/>
          <w:cs/>
        </w:rPr>
        <w:t>สาม</w:t>
      </w:r>
      <w:r w:rsidRPr="00FE031B">
        <w:rPr>
          <w:rFonts w:ascii="TH SarabunPSK" w:hAnsi="TH SarabunPSK" w:cs="TH SarabunPSK"/>
          <w:sz w:val="24"/>
          <w:szCs w:val="32"/>
          <w:cs/>
        </w:rPr>
        <w:t xml:space="preserve">มิติคือ ด้านการบริหารจัดการ ด้านสังคมและชุมชน และด้านสิ่งแวดล้อม ให้ดำเนินธุรกิจด้านสวนป่าเศรษฐกิจภายใต้วิสัยทัศน์ที่ว่า </w:t>
      </w:r>
      <w:r w:rsidR="006D4A56" w:rsidRPr="00FE031B">
        <w:rPr>
          <w:rFonts w:ascii="TH SarabunPSK" w:hAnsi="TH SarabunPSK" w:cs="TH SarabunPSK"/>
          <w:b/>
          <w:bCs/>
          <w:sz w:val="24"/>
          <w:szCs w:val="32"/>
        </w:rPr>
        <w:br/>
      </w:r>
      <w:r w:rsidR="00FE031B" w:rsidRPr="00143493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</w:t>
      </w:r>
      <w:r w:rsidR="00FE031B" w:rsidRPr="00143493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จากป่าปลูก ในปี 2565</w:t>
      </w:r>
      <w:r w:rsidR="00FE031B" w:rsidRPr="00143493">
        <w:rPr>
          <w:rFonts w:ascii="TH SarabunPSK" w:hAnsi="TH SarabunPSK" w:cs="TH SarabunPSK"/>
          <w:b/>
          <w:bCs/>
          <w:i/>
          <w:iCs/>
          <w:color w:val="000000" w:themeColor="text1"/>
          <w:szCs w:val="32"/>
          <w:cs/>
        </w:rPr>
        <w:t>”</w:t>
      </w:r>
    </w:p>
    <w:p w:rsidR="00F93405" w:rsidRPr="00FE031B" w:rsidRDefault="00F93405" w:rsidP="006D4A56">
      <w:pPr>
        <w:spacing w:before="12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E031B">
        <w:rPr>
          <w:rFonts w:ascii="TH SarabunPSK" w:hAnsi="TH SarabunPSK" w:cs="TH SarabunPSK" w:hint="cs"/>
          <w:sz w:val="24"/>
          <w:szCs w:val="32"/>
          <w:cs/>
        </w:rPr>
        <w:t>จากวิสัยทัศน์ดังกล่าว ได้แปลงเป็นบทบาท  พันธกิจ ได้จัดทำแผนยุทธศาสตร์ ระยะปานกลาง และจัดทำแผนธุรกิจประจำปี 25</w:t>
      </w:r>
      <w:r w:rsidR="00FE031B">
        <w:rPr>
          <w:rFonts w:ascii="TH SarabunPSK" w:hAnsi="TH SarabunPSK" w:cs="TH SarabunPSK" w:hint="cs"/>
          <w:sz w:val="24"/>
          <w:szCs w:val="32"/>
          <w:cs/>
        </w:rPr>
        <w:t>61</w:t>
      </w:r>
      <w:r w:rsidRPr="00FE031B">
        <w:rPr>
          <w:rFonts w:ascii="TH SarabunPSK" w:hAnsi="TH SarabunPSK" w:cs="TH SarabunPSK" w:hint="cs"/>
          <w:sz w:val="24"/>
          <w:szCs w:val="32"/>
          <w:cs/>
        </w:rPr>
        <w:t xml:space="preserve"> และมีการดำเนินการตาม กระบวนการบริหารความเสี่ยง </w:t>
      </w:r>
      <w:r w:rsidRPr="00FE031B">
        <w:rPr>
          <w:rFonts w:ascii="TH SarabunPSK" w:hAnsi="TH SarabunPSK" w:cs="TH SarabunPSK"/>
          <w:sz w:val="24"/>
          <w:szCs w:val="32"/>
          <w:cs/>
        </w:rPr>
        <w:t>ดังนี้</w:t>
      </w:r>
    </w:p>
    <w:p w:rsidR="00F93405" w:rsidRPr="00BF5ED0" w:rsidRDefault="00F93405" w:rsidP="00F9340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F5ED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3.1. </w:t>
      </w:r>
      <w:r w:rsidRPr="00BF5E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การกำหนดวัตถุประสงค์</w:t>
      </w:r>
    </w:p>
    <w:p w:rsidR="00F93405" w:rsidRPr="00BF5ED0" w:rsidRDefault="00F93405" w:rsidP="00F934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ab/>
      </w:r>
      <w:r w:rsidRPr="00BF5ED0">
        <w:rPr>
          <w:rFonts w:ascii="TH SarabunPSK" w:hAnsi="TH SarabunPSK" w:cs="TH SarabunPSK"/>
          <w:sz w:val="32"/>
          <w:szCs w:val="32"/>
          <w:cs/>
        </w:rPr>
        <w:t>อ.อ.ป.</w:t>
      </w: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กำหนดพันธกิจ </w:t>
      </w:r>
      <w:r w:rsidRPr="00BF5ED0">
        <w:rPr>
          <w:rFonts w:ascii="TH SarabunPSK" w:hAnsi="TH SarabunPSK" w:cs="TH SarabunPSK"/>
          <w:sz w:val="32"/>
          <w:szCs w:val="32"/>
        </w:rPr>
        <w:t xml:space="preserve">8 </w:t>
      </w:r>
      <w:r w:rsidRPr="00BF5ED0">
        <w:rPr>
          <w:rFonts w:ascii="TH SarabunPSK" w:hAnsi="TH SarabunPSK" w:cs="TH SarabunPSK"/>
          <w:sz w:val="32"/>
          <w:szCs w:val="32"/>
          <w:cs/>
        </w:rPr>
        <w:t>ประการ เพื่อให้สอดคล้องกับแนวนโยบายแห่งรัฐและสถานการณ์ด้านสิ่งแวดล้อมและสังคมที่เปลี่ยนไป</w:t>
      </w: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 ได้ทบทวนจัดทำแผนยุทธศาสตร์ 2559-2564 ได้นำเป้าประสงค์ของแต่ละยุทธศาสตร์ พิจารณานำบันทึกข้อตกลงขององค์การอุตสาหกรรมป่าไม้ และพันธกิจหลักขององค์การอุตสาหกรรมป่าไม้โดยใช้การบริหารความเสี่ยงเป็นเครื่องมือในการกำกับดูแล</w:t>
      </w:r>
      <w:r w:rsidRPr="00BF5ED0">
        <w:rPr>
          <w:rFonts w:ascii="TH SarabunPSK" w:hAnsi="TH SarabunPSK" w:cs="TH SarabunPSK"/>
          <w:sz w:val="32"/>
          <w:szCs w:val="32"/>
          <w:cs/>
        </w:rPr>
        <w:t>เพื่อ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F5ED0">
        <w:rPr>
          <w:rFonts w:ascii="TH SarabunPSK" w:hAnsi="TH SarabunPSK" w:cs="TH SarabunPSK"/>
          <w:sz w:val="32"/>
          <w:szCs w:val="32"/>
          <w:cs/>
        </w:rPr>
        <w:t>บรรลุเป้าประสงค์</w:t>
      </w:r>
    </w:p>
    <w:p w:rsidR="00D828D4" w:rsidRPr="00BF5ED0" w:rsidRDefault="00D828D4" w:rsidP="00D828D4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F5ED0">
        <w:rPr>
          <w:rFonts w:ascii="TH SarabunPSK" w:hAnsi="TH SarabunPSK" w:cs="TH SarabunPSK"/>
          <w:b/>
          <w:bCs/>
          <w:sz w:val="36"/>
          <w:szCs w:val="36"/>
        </w:rPr>
        <w:t xml:space="preserve">3.2. </w:t>
      </w:r>
      <w:r w:rsidRPr="00BF5E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การระบุความเสี่ยง</w:t>
      </w:r>
    </w:p>
    <w:p w:rsidR="00D828D4" w:rsidRPr="00BF5ED0" w:rsidRDefault="00D828D4" w:rsidP="00D828D4">
      <w:pPr>
        <w:spacing w:before="120" w:after="120"/>
        <w:ind w:right="-143" w:firstLine="1008"/>
        <w:jc w:val="thaiDistribute"/>
        <w:rPr>
          <w:rFonts w:ascii="TH SarabunPSK" w:hAnsi="TH SarabunPSK" w:cs="TH SarabunPSK"/>
          <w:sz w:val="24"/>
          <w:szCs w:val="32"/>
        </w:rPr>
      </w:pP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ในการจัดทำแผนบริหารความเสี่ยงประจำปี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2560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ได้มอบหมายให้คณะกรรมการแต่ละสำนักเสนอประเด็นและระบุความเสี่ยงให้กับเลขานุการ</w:t>
      </w:r>
      <w:r w:rsidRPr="00BF5ED0">
        <w:rPr>
          <w:rFonts w:ascii="TH SarabunPSK" w:hAnsi="TH SarabunPSK" w:cs="TH SarabunPSK"/>
          <w:sz w:val="24"/>
          <w:szCs w:val="32"/>
          <w:cs/>
        </w:rPr>
        <w:t>คณะกรรมการบริหารความเสี่ยงและประเมินผลการควบคุมภายในของ อ.อ.ป.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สรุปและจัดทำแผนบริหารความเสี่ยงเสนอต่อที่ประชุมคณะกรรมบริหารความเสี่ยงฯ </w:t>
      </w:r>
    </w:p>
    <w:p w:rsidR="00D828D4" w:rsidRPr="00BF5ED0" w:rsidRDefault="00D828D4" w:rsidP="000D0A14">
      <w:pPr>
        <w:spacing w:before="120" w:after="0"/>
        <w:ind w:firstLine="1008"/>
        <w:jc w:val="thaiDistribute"/>
        <w:rPr>
          <w:rFonts w:ascii="TH SarabunPSK" w:hAnsi="TH SarabunPSK" w:cs="TH SarabunPSK"/>
          <w:sz w:val="24"/>
          <w:szCs w:val="32"/>
        </w:rPr>
      </w:pP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การระบุความเสี่ยงประจำปี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25</w:t>
      </w:r>
      <w:r w:rsidR="00D45408" w:rsidRPr="00BF5ED0">
        <w:rPr>
          <w:rFonts w:ascii="TH SarabunPSK" w:hAnsi="TH SarabunPSK" w:cs="TH SarabunPSK" w:hint="cs"/>
          <w:sz w:val="32"/>
          <w:szCs w:val="32"/>
          <w:cs/>
        </w:rPr>
        <w:t>60</w:t>
      </w:r>
      <w:r w:rsidRPr="00BF5ED0">
        <w:rPr>
          <w:rFonts w:ascii="TH SarabunPSK" w:hAnsi="TH SarabunPSK" w:cs="TH SarabunPSK" w:hint="cs"/>
          <w:sz w:val="24"/>
          <w:szCs w:val="32"/>
          <w:cs/>
        </w:rPr>
        <w:t xml:space="preserve">  ได้พิจารณาจาก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/>
          <w:sz w:val="32"/>
          <w:szCs w:val="32"/>
        </w:rPr>
        <w:t xml:space="preserve">1.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แผนการด</w:t>
      </w:r>
      <w:r w:rsidR="00490392" w:rsidRPr="00BF5ED0">
        <w:rPr>
          <w:rFonts w:ascii="TH SarabunPSK" w:hAnsi="TH SarabunPSK" w:cs="TH SarabunPSK" w:hint="cs"/>
          <w:sz w:val="32"/>
          <w:szCs w:val="32"/>
          <w:cs/>
        </w:rPr>
        <w:t>ำเนินงาน ของ อ.อ.ป. ประจำปี 2560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 xml:space="preserve">2. โครงการเร่งด่วนตามแผนยุทธศาสตร์ 2559 -2564 </w:t>
      </w:r>
    </w:p>
    <w:p w:rsidR="00D828D4" w:rsidRPr="00BF5ED0" w:rsidRDefault="00D828D4" w:rsidP="00D828D4">
      <w:pPr>
        <w:spacing w:after="0"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/>
          <w:sz w:val="32"/>
          <w:szCs w:val="32"/>
        </w:rPr>
        <w:t xml:space="preserve">3. 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บันทึกข้อตกลงประเมินผลการด</w:t>
      </w:r>
      <w:r w:rsidR="00490392" w:rsidRPr="00BF5ED0">
        <w:rPr>
          <w:rFonts w:ascii="TH SarabunPSK" w:hAnsi="TH SarabunPSK" w:cs="TH SarabunPSK" w:hint="cs"/>
          <w:sz w:val="32"/>
          <w:szCs w:val="32"/>
          <w:cs/>
        </w:rPr>
        <w:t>ำเนินงาน ของ อ.อ.ป. ประจำปี 2560</w:t>
      </w:r>
    </w:p>
    <w:p w:rsidR="00D828D4" w:rsidRPr="00BF5ED0" w:rsidRDefault="00D828D4" w:rsidP="002F6B36">
      <w:pPr>
        <w:spacing w:line="240" w:lineRule="auto"/>
        <w:ind w:firstLine="1008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>4. แผนบริหารความเสี่ยงที่ยังดำเนินการไม่แล้วเสร็จ และ</w:t>
      </w:r>
      <w:r w:rsidR="008D4509" w:rsidRPr="00BF5ED0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คาดว่าจะเก</w:t>
      </w:r>
      <w:r w:rsidR="00490392" w:rsidRPr="00BF5ED0">
        <w:rPr>
          <w:rFonts w:ascii="TH SarabunPSK" w:hAnsi="TH SarabunPSK" w:cs="TH SarabunPSK" w:hint="cs"/>
          <w:sz w:val="32"/>
          <w:szCs w:val="32"/>
          <w:cs/>
        </w:rPr>
        <w:t>ิดขึ้นในปี 2560</w:t>
      </w:r>
    </w:p>
    <w:p w:rsidR="002F6B36" w:rsidRPr="00BF5ED0" w:rsidRDefault="002F6B36" w:rsidP="008335BA">
      <w:pPr>
        <w:spacing w:after="0"/>
        <w:ind w:left="28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5ED0">
        <w:rPr>
          <w:rFonts w:ascii="TH SarabunPSK" w:hAnsi="TH SarabunPSK" w:cs="TH SarabunPSK" w:hint="cs"/>
          <w:sz w:val="32"/>
          <w:szCs w:val="32"/>
          <w:cs/>
        </w:rPr>
        <w:t>ในการระบุความเสี่ยงได้ระบุ</w:t>
      </w:r>
      <w:r w:rsidR="000D0A14" w:rsidRPr="00BF5ED0">
        <w:rPr>
          <w:rFonts w:ascii="TH SarabunPSK" w:hAnsi="TH SarabunPSK" w:cs="TH SarabunPSK"/>
          <w:sz w:val="32"/>
          <w:szCs w:val="32"/>
        </w:rPr>
        <w:t>0t</w:t>
      </w:r>
      <w:r w:rsidRPr="00BF5ED0">
        <w:rPr>
          <w:rFonts w:ascii="TH SarabunPSK" w:hAnsi="TH SarabunPSK" w:cs="TH SarabunPSK" w:hint="cs"/>
          <w:sz w:val="32"/>
          <w:szCs w:val="32"/>
          <w:cs/>
        </w:rPr>
        <w:t>ระบุให้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ครอบคลุมความเสี่ยงทั้ง </w:t>
      </w:r>
      <w:r w:rsidRPr="00BF5ED0">
        <w:rPr>
          <w:rFonts w:ascii="TH SarabunPSK" w:hAnsi="TH SarabunPSK" w:cs="TH SarabunPSK"/>
          <w:sz w:val="32"/>
          <w:szCs w:val="32"/>
        </w:rPr>
        <w:t xml:space="preserve">4 </w:t>
      </w:r>
      <w:r w:rsidRPr="00BF5ED0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0D0A14" w:rsidRPr="00BF5ED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c"/>
        <w:tblW w:w="9322" w:type="dxa"/>
        <w:tblLook w:val="04A0"/>
      </w:tblPr>
      <w:tblGrid>
        <w:gridCol w:w="1276"/>
        <w:gridCol w:w="2400"/>
        <w:gridCol w:w="2953"/>
        <w:gridCol w:w="2693"/>
      </w:tblGrid>
      <w:tr w:rsidR="000D3EB0" w:rsidRPr="00CD5C67" w:rsidTr="000D3EB0">
        <w:tc>
          <w:tcPr>
            <w:tcW w:w="1276" w:type="dxa"/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ประเภทของความเสี่ยง</w:t>
            </w:r>
          </w:p>
        </w:tc>
        <w:tc>
          <w:tcPr>
            <w:tcW w:w="29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3219" w:rsidRPr="00BF5ED0" w:rsidRDefault="00BE3219" w:rsidP="002F6B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</w:tr>
      <w:tr w:rsidR="000D3EB0" w:rsidRPr="00CD5C67" w:rsidTr="000D3EB0">
        <w:trPr>
          <w:trHeight w:val="1134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39947" cy="534838"/>
                  <wp:effectExtent l="0" t="0" r="0" b="0"/>
                  <wp:docPr id="1" name="Picture 1" descr="corporate-strateg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corporate-strateg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52" cy="53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ความเสี่ยงด้านกลยุทธ์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Strategic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BE3219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ความเสี่ยงที่อาจก่อให้เกิดการสูญเสียทางการเงิน หรือศักยภาพในการแข่งขัน อันเนื่องมาจากกระบวนการตัดสินใจเชิงกลยุทธ์ที่ไม่เหมาะสม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การเปลี่ยนแปลงทางการเมือง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ไม่สามารถเพิ่มรายได้และลดค่าใช้จ่าย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ได้ตามเป้าหมายกำหนด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การเปลี่ยนแปลงความต้องการของ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ลูกค้า</w:t>
            </w:r>
          </w:p>
        </w:tc>
      </w:tr>
      <w:tr w:rsidR="000D3EB0" w:rsidRPr="00CD5C67" w:rsidTr="000D3EB0">
        <w:trPr>
          <w:trHeight w:val="1122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89908" cy="586596"/>
                  <wp:effectExtent l="19050" t="0" r="5392" b="0"/>
                  <wp:docPr id="2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29" cy="58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ความเสี่ยงด้านการปฏิบัติการ</w:t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(Operational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BE3219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ความเสี่ยงที่อาจส่งผลกระทบต่อการดำเนินงานขององค์กร อันเนื่องมาจากความผิดพลาดที่เกิดจากการปฏิบัติงานของบุคลากร ระบบ หรือกระบวนการต่างๆ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ขาดบุคลากรที่มีคุณภาพ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การก่อการร้าย อุทกภัย วินาศภัย</w:t>
            </w:r>
          </w:p>
          <w:p w:rsidR="000D3EB0" w:rsidRPr="00BF5ED0" w:rsidRDefault="000D3EB0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การใช้ระบบเทคโนโลยีสารสนเทศไม่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เต็มประสิทธิภาพ</w:t>
            </w:r>
          </w:p>
        </w:tc>
      </w:tr>
      <w:tr w:rsidR="000D3EB0" w:rsidRPr="00CD5C67" w:rsidTr="000D3EB0">
        <w:trPr>
          <w:trHeight w:val="1110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403644" cy="534838"/>
                  <wp:effectExtent l="19050" t="0" r="0" b="0"/>
                  <wp:docPr id="4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72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ความเสี่ยงด้านการเงิน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(Financial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533A29" w:rsidP="00BE3219">
            <w:pPr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ความเสี่ยงที่เกิดจากความผันผวนของตัวแปรทางการเงิน ซึ่งก่อให้เกิดการสูญเสียทางการเงิน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ความเสี่ยงด้านเครดิต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ความเสี่ยงด้านสภาพคล่อง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การขาดทุนจากอัตราแลกเปลี่ยน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ความผันผวนของราคาวัตถุดิบ</w:t>
            </w:r>
          </w:p>
        </w:tc>
      </w:tr>
      <w:tr w:rsidR="000D3EB0" w:rsidRPr="00CD5C67" w:rsidTr="000D3EB0">
        <w:trPr>
          <w:trHeight w:val="1424"/>
        </w:trPr>
        <w:tc>
          <w:tcPr>
            <w:tcW w:w="1276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5ED0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533040" cy="500332"/>
                  <wp:effectExtent l="19050" t="0" r="360" b="0"/>
                  <wp:docPr id="5" name="Picture 4" descr="polic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 descr="polic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18" cy="50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E3219" w:rsidRPr="00BF5ED0" w:rsidRDefault="00BE3219" w:rsidP="00BE3219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ความเสี่ยงด้านการ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ตาม</w:t>
            </w:r>
            <w:r w:rsidRPr="00BF5ED0">
              <w:rPr>
                <w:rFonts w:ascii="TH SarabunPSK" w:hAnsi="TH SarabunPSK" w:cs="TH SarabunPSK" w:hint="cs"/>
                <w:sz w:val="28"/>
                <w:szCs w:val="28"/>
                <w:cs/>
              </w:rPr>
              <w:t>กฎ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t>ระเบียบ</w:t>
            </w:r>
            <w:r w:rsidRPr="00BF5ED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BF5ED0">
              <w:rPr>
                <w:rFonts w:ascii="TH SarabunPSK" w:hAnsi="TH SarabunPSK" w:cs="TH SarabunPSK"/>
                <w:sz w:val="28"/>
                <w:szCs w:val="28"/>
              </w:rPr>
              <w:t>(Compliance Risk)</w:t>
            </w:r>
          </w:p>
        </w:tc>
        <w:tc>
          <w:tcPr>
            <w:tcW w:w="2953" w:type="dxa"/>
            <w:tcBorders>
              <w:right w:val="single" w:sz="4" w:space="0" w:color="auto"/>
            </w:tcBorders>
          </w:tcPr>
          <w:p w:rsidR="00BE3219" w:rsidRPr="00BF5ED0" w:rsidRDefault="00533A29" w:rsidP="00533A29">
            <w:pPr>
              <w:spacing w:before="240"/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ความเสี่ยงที่เกิดจากการละเมิดหรือไม่ปฏิบัติตามนโยบาย ข้อบังคับ ข้อสัญญา และข้อกฎหมายที่เกี่ยวข้องกับการดำเนินงานขององค์กร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219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การทุจริต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การถูกฟ้องร้อง ร้องเรียนจากผู้มีส่วน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ได้สวนเสีย</w:t>
            </w:r>
          </w:p>
          <w:p w:rsidR="00E16C43" w:rsidRPr="00BF5ED0" w:rsidRDefault="00E16C43" w:rsidP="00BE321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>- การไม่ปฏิบัติตามกฎ ระเบียบ ที่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เกี่ยวข้อง</w:t>
            </w:r>
          </w:p>
        </w:tc>
      </w:tr>
    </w:tbl>
    <w:p w:rsidR="00D3292B" w:rsidRPr="00BF5ED0" w:rsidRDefault="000D0A14" w:rsidP="00D3292B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CD5C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F5ED0">
        <w:rPr>
          <w:rFonts w:ascii="TH SarabunPSK" w:hAnsi="TH SarabunPSK" w:cs="TH SarabunPSK" w:hint="cs"/>
          <w:sz w:val="28"/>
          <w:cs/>
        </w:rPr>
        <w:t>เมื่อได้รายการความเสี่ยงในขั้นต้นจะวิเคราะห์รายการความเสี่ยงโดยการพิจารณาจากผลการดำเนินงานในอดีต ความเพียงพอของควบคุ</w:t>
      </w:r>
      <w:r w:rsidR="007F09FA" w:rsidRPr="00BF5ED0">
        <w:rPr>
          <w:rFonts w:ascii="TH SarabunPSK" w:hAnsi="TH SarabunPSK" w:cs="TH SarabunPSK" w:hint="cs"/>
          <w:sz w:val="28"/>
          <w:cs/>
        </w:rPr>
        <w:t>มภายใน ความ</w:t>
      </w:r>
      <w:r w:rsidR="002D416F" w:rsidRPr="00BF5ED0">
        <w:rPr>
          <w:rFonts w:ascii="TH SarabunPSK" w:hAnsi="TH SarabunPSK" w:cs="TH SarabunPSK" w:hint="cs"/>
          <w:sz w:val="28"/>
          <w:cs/>
        </w:rPr>
        <w:t>เพียง</w:t>
      </w:r>
      <w:r w:rsidR="007F09FA" w:rsidRPr="00BF5ED0">
        <w:rPr>
          <w:rFonts w:ascii="TH SarabunPSK" w:hAnsi="TH SarabunPSK" w:cs="TH SarabunPSK" w:hint="cs"/>
          <w:sz w:val="28"/>
          <w:cs/>
        </w:rPr>
        <w:t>พอของการติดตาม</w:t>
      </w:r>
      <w:r w:rsidRPr="00BF5ED0">
        <w:rPr>
          <w:rFonts w:ascii="TH SarabunPSK" w:hAnsi="TH SarabunPSK" w:cs="TH SarabunPSK" w:hint="cs"/>
          <w:sz w:val="28"/>
          <w:cs/>
        </w:rPr>
        <w:t>ประเมินผล</w:t>
      </w:r>
      <w:r w:rsidR="007F09FA" w:rsidRPr="00BF5ED0">
        <w:rPr>
          <w:rFonts w:ascii="TH SarabunPSK" w:hAnsi="TH SarabunPSK" w:cs="TH SarabunPSK"/>
          <w:sz w:val="28"/>
        </w:rPr>
        <w:t xml:space="preserve"> </w:t>
      </w:r>
      <w:r w:rsidRPr="00BF5ED0">
        <w:rPr>
          <w:rFonts w:ascii="TH SarabunPSK" w:hAnsi="TH SarabunPSK" w:cs="TH SarabunPSK" w:hint="cs"/>
          <w:sz w:val="28"/>
          <w:cs/>
        </w:rPr>
        <w:t xml:space="preserve">โดยแต่ละเกณฑ์จะมีค่าคะแนน 1 </w:t>
      </w:r>
      <w:r w:rsidRPr="00BF5ED0">
        <w:rPr>
          <w:rFonts w:ascii="TH SarabunPSK" w:hAnsi="TH SarabunPSK" w:cs="TH SarabunPSK"/>
          <w:sz w:val="28"/>
          <w:cs/>
        </w:rPr>
        <w:t>–</w:t>
      </w:r>
      <w:r w:rsidRPr="00BF5ED0">
        <w:rPr>
          <w:rFonts w:ascii="TH SarabunPSK" w:hAnsi="TH SarabunPSK" w:cs="TH SarabunPSK" w:hint="cs"/>
          <w:sz w:val="28"/>
          <w:cs/>
        </w:rPr>
        <w:t xml:space="preserve"> 3 คะแนน</w:t>
      </w:r>
    </w:p>
    <w:p w:rsidR="008335BA" w:rsidRPr="00BF5ED0" w:rsidRDefault="000D0A14" w:rsidP="008335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sz w:val="28"/>
          <w:cs/>
        </w:rPr>
        <w:t>ทั้ง 3 เกณฑ์รวมกัน ถ้ามีค่าต่ำกว่า 6 คะแนน จะนำไปประเมินความเสี่ยง ต่อไป</w:t>
      </w:r>
    </w:p>
    <w:p w:rsidR="008335BA" w:rsidRPr="00CD5C67" w:rsidRDefault="008335BA" w:rsidP="008335BA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D0A14" w:rsidRPr="00BF5ED0" w:rsidRDefault="000D0A14" w:rsidP="008335B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F5E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ตารางเกณฑ์พิจารณา</w:t>
      </w:r>
    </w:p>
    <w:tbl>
      <w:tblPr>
        <w:tblStyle w:val="ac"/>
        <w:tblW w:w="0" w:type="auto"/>
        <w:tblInd w:w="-459" w:type="dxa"/>
        <w:tblLook w:val="04A0"/>
      </w:tblPr>
      <w:tblGrid>
        <w:gridCol w:w="2780"/>
        <w:gridCol w:w="2607"/>
        <w:gridCol w:w="2268"/>
        <w:gridCol w:w="2091"/>
      </w:tblGrid>
      <w:tr w:rsidR="000D0A14" w:rsidRPr="00BF5ED0" w:rsidTr="008335BA">
        <w:tc>
          <w:tcPr>
            <w:tcW w:w="2780" w:type="dxa"/>
            <w:vMerge w:val="restart"/>
            <w:vAlign w:val="center"/>
          </w:tcPr>
          <w:p w:rsidR="000D0A14" w:rsidRPr="00BF5ED0" w:rsidRDefault="000D0A14" w:rsidP="008335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ปัจจัยพิจารณา</w:t>
            </w:r>
          </w:p>
        </w:tc>
        <w:tc>
          <w:tcPr>
            <w:tcW w:w="6966" w:type="dxa"/>
            <w:gridSpan w:val="3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เกณฑ์คะแนนการพิจารณา</w:t>
            </w:r>
          </w:p>
        </w:tc>
      </w:tr>
      <w:tr w:rsidR="000D0A14" w:rsidRPr="00BF5ED0" w:rsidTr="000D0A14">
        <w:tc>
          <w:tcPr>
            <w:tcW w:w="2780" w:type="dxa"/>
            <w:vMerge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1.ผลการดำเนินงานในอดีต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ดำเนินการได้ต่ำกว่าเป้าหมาย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ดำเนินการได้ตามเป้าหมาย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ดำเนินการได้ดีกว่าเป้าหมาย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2.ความเพียงพอจากการควบคุมภายใน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การควบคุมน้อย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มีการควบคุมภายในที่เพียงพอ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มีการควบคุมภายในที่ดี</w:t>
            </w:r>
          </w:p>
        </w:tc>
      </w:tr>
      <w:tr w:rsidR="000D0A14" w:rsidRPr="00BF5ED0" w:rsidTr="000D0A14">
        <w:tc>
          <w:tcPr>
            <w:tcW w:w="2780" w:type="dxa"/>
          </w:tcPr>
          <w:p w:rsidR="000D0A14" w:rsidRPr="00BF5ED0" w:rsidRDefault="000D0A14" w:rsidP="000D0A1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3. ความเพียงพอของการติดตามงาน</w:t>
            </w:r>
          </w:p>
        </w:tc>
        <w:tc>
          <w:tcPr>
            <w:tcW w:w="2607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ไม่มีการรายงาน/รายงาน</w:t>
            </w:r>
            <w:r w:rsidRPr="00BF5E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2 ครั้งต่อปี</w:t>
            </w:r>
          </w:p>
        </w:tc>
        <w:tc>
          <w:tcPr>
            <w:tcW w:w="2268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มีการรายงานรายไตรมาส</w:t>
            </w:r>
          </w:p>
        </w:tc>
        <w:tc>
          <w:tcPr>
            <w:tcW w:w="2091" w:type="dxa"/>
          </w:tcPr>
          <w:p w:rsidR="000D0A14" w:rsidRPr="00BF5ED0" w:rsidRDefault="000D0A14" w:rsidP="000D0A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5ED0">
              <w:rPr>
                <w:rFonts w:ascii="TH SarabunPSK" w:hAnsi="TH SarabunPSK" w:cs="TH SarabunPSK"/>
                <w:sz w:val="24"/>
                <w:szCs w:val="24"/>
                <w:cs/>
              </w:rPr>
              <w:t>มีการรายงานผลทุกเดือน</w:t>
            </w:r>
          </w:p>
        </w:tc>
      </w:tr>
    </w:tbl>
    <w:p w:rsidR="008335BA" w:rsidRPr="00750225" w:rsidRDefault="002F6B36" w:rsidP="008335BA">
      <w:pPr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50225">
        <w:rPr>
          <w:rFonts w:ascii="TH SarabunPSK" w:hAnsi="TH SarabunPSK" w:cs="TH SarabunPSK"/>
          <w:b/>
          <w:bCs/>
          <w:sz w:val="36"/>
          <w:szCs w:val="36"/>
        </w:rPr>
        <w:t xml:space="preserve">3.3. </w:t>
      </w:r>
      <w:r w:rsidRPr="0075022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Pr="007502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ประเมิน</w:t>
      </w:r>
      <w:r w:rsidRPr="0075022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ความเสี่ยง</w:t>
      </w:r>
    </w:p>
    <w:p w:rsidR="008335BA" w:rsidRPr="00750225" w:rsidRDefault="002F6B36" w:rsidP="008335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50225">
        <w:rPr>
          <w:rFonts w:ascii="TH SarabunPSK" w:hAnsi="TH SarabunPSK" w:cs="TH SarabunPSK"/>
          <w:sz w:val="32"/>
          <w:szCs w:val="32"/>
          <w:cs/>
        </w:rPr>
        <w:t>พิจารณาจากความสัมพันธ์ระหว่างโอกาสที่จะเกิดความเสี่ยง และผลกระทบของความเสี่ยงต่อองค์กรก่อให้เกิดความเสี่ยงระดับ</w:t>
      </w:r>
      <w:r w:rsidRPr="00750225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750225">
        <w:rPr>
          <w:rFonts w:ascii="TH SarabunPSK" w:hAnsi="TH SarabunPSK" w:cs="TH SarabunPSK"/>
          <w:sz w:val="32"/>
          <w:szCs w:val="32"/>
          <w:cs/>
        </w:rPr>
        <w:t xml:space="preserve"> แสดงได้ ดังนี้</w:t>
      </w:r>
    </w:p>
    <w:p w:rsidR="002F6B36" w:rsidRPr="00750225" w:rsidRDefault="002F6B36" w:rsidP="008335B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0225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แผนภูมิความเสี่ยง </w:t>
      </w:r>
      <w:r w:rsidRPr="00750225">
        <w:rPr>
          <w:rFonts w:ascii="TH SarabunPSK" w:eastAsia="CordiaNew" w:hAnsi="TH SarabunPSK" w:cs="TH SarabunPSK"/>
          <w:b/>
          <w:bCs/>
          <w:sz w:val="32"/>
          <w:szCs w:val="32"/>
        </w:rPr>
        <w:t>(Risk Profile)</w:t>
      </w:r>
    </w:p>
    <w:p w:rsidR="002F6B36" w:rsidRPr="00750225" w:rsidRDefault="00437D8D" w:rsidP="002F6B36">
      <w:pPr>
        <w:pStyle w:val="ad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831" style="position:absolute;left:0;text-align:left;margin-left:250.25pt;margin-top:18pt;width:131.1pt;height:81.6pt;z-index:252139520" coordorigin="6706,5481" coordsize="2622,1632">
            <v:shape id="_x0000_s1827" type="#_x0000_t32" style="position:absolute;left:6706;top:5481;width:0;height:1117" o:connectortype="straight" strokecolor="#00b0f0" strokeweight="2.25pt"/>
            <v:shape id="_x0000_s1828" type="#_x0000_t32" style="position:absolute;left:6706;top:6598;width:709;height:0" o:connectortype="straight" strokecolor="#00b0f0" strokeweight="2.25pt"/>
            <v:shape id="_x0000_s1829" type="#_x0000_t32" style="position:absolute;left:7415;top:6598;width:0;height:473" o:connectortype="straight" strokecolor="#00b0f0" strokeweight="2.25pt"/>
            <v:shape id="_x0000_s1830" type="#_x0000_t32" style="position:absolute;left:7415;top:7113;width:1913;height:0" o:connectortype="straight" strokecolor="#00b0f0" strokeweight="2.25pt"/>
          </v:group>
        </w:pict>
      </w:r>
      <w:r w:rsidR="002F6B36" w:rsidRPr="00750225">
        <w:rPr>
          <w:rFonts w:ascii="TH SarabunPSK" w:hAnsi="TH SarabunPSK" w:cs="TH SarabunPSK"/>
          <w:cs/>
        </w:rPr>
        <w:t xml:space="preserve">ระดับของความเสี่ยง </w:t>
      </w:r>
      <w:r w:rsidR="002F6B36" w:rsidRPr="00750225">
        <w:rPr>
          <w:rFonts w:ascii="TH SarabunPSK" w:hAnsi="TH SarabunPSK" w:cs="TH SarabunPSK"/>
        </w:rPr>
        <w:t>(Degree of Risks)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709"/>
        <w:gridCol w:w="709"/>
        <w:gridCol w:w="708"/>
        <w:gridCol w:w="709"/>
        <w:gridCol w:w="709"/>
      </w:tblGrid>
      <w:tr w:rsidR="002F6B36" w:rsidRPr="00750225" w:rsidTr="00CF6615">
        <w:trPr>
          <w:trHeight w:val="42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F6B36" w:rsidRPr="00750225" w:rsidRDefault="002F6B36" w:rsidP="00CF6615">
            <w:pPr>
              <w:pStyle w:val="ad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  <w:cs/>
              </w:rPr>
              <w:t>ผลกระทบของความเสี่ยง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FF0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0000" w:fill="FF0000"/>
          </w:tcPr>
          <w:p w:rsidR="002F6B36" w:rsidRPr="00750225" w:rsidRDefault="00437D8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832" type="#_x0000_t202" style="position:absolute;left:0;text-align:left;margin-left:54.3pt;margin-top:18pt;width:65.4pt;height:69.85pt;z-index:252141568;mso-position-horizontal-relative:text;mso-position-vertical-relative:text;mso-width-relative:margin;mso-height-relative:margin" strokecolor="#00b0f0" strokeweight="2.25pt">
                  <v:textbox>
                    <w:txbxContent>
                      <w:p w:rsidR="00447DDC" w:rsidRPr="003E7679" w:rsidRDefault="00447DDC" w:rsidP="003E767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3E767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ระดับความเสี่ยงที่ยอมรับได้</w:t>
                        </w:r>
                      </w:p>
                    </w:txbxContent>
                  </v:textbox>
                </v:shape>
              </w:pict>
            </w:r>
            <w:r w:rsidR="00A637BD" w:rsidRPr="00750225">
              <w:rPr>
                <w:rFonts w:ascii="TH SarabunPSK" w:hAnsi="TH SarabunPSK" w:cs="TH SarabunPSK" w:hint="cs"/>
                <w:cs/>
              </w:rPr>
              <w:t>20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C000" w:fill="FFC0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00" w:fill="FFFF0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2D050" w:fill="92D050"/>
          </w:tcPr>
          <w:p w:rsidR="002F6B36" w:rsidRPr="00750225" w:rsidRDefault="00A637BD" w:rsidP="00A637BD">
            <w:pPr>
              <w:pStyle w:val="ad"/>
              <w:jc w:val="right"/>
              <w:rPr>
                <w:rFonts w:ascii="TH SarabunPSK" w:hAnsi="TH SarabunPSK" w:cs="TH SarabunPSK"/>
              </w:rPr>
            </w:pPr>
            <w:r w:rsidRPr="00750225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2F6B36" w:rsidRPr="00750225" w:rsidTr="00CF6615">
        <w:trPr>
          <w:trHeight w:val="42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B36" w:rsidRPr="00750225" w:rsidRDefault="002F6B36" w:rsidP="00CF6615">
            <w:pPr>
              <w:pStyle w:val="ad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0225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</w:tbl>
    <w:p w:rsidR="002F6B36" w:rsidRPr="00750225" w:rsidRDefault="002F6B36" w:rsidP="008335BA">
      <w:pPr>
        <w:pStyle w:val="ad"/>
        <w:ind w:left="1440" w:firstLine="720"/>
        <w:jc w:val="center"/>
        <w:rPr>
          <w:rFonts w:ascii="TH SarabunPSK" w:hAnsi="TH SarabunPSK" w:cs="TH SarabunPSK"/>
          <w:b/>
          <w:bCs/>
          <w:cs/>
        </w:rPr>
      </w:pPr>
      <w:r w:rsidRPr="00750225">
        <w:rPr>
          <w:rFonts w:ascii="TH SarabunPSK" w:hAnsi="TH SarabunPSK" w:cs="TH SarabunPSK"/>
          <w:b/>
          <w:bCs/>
          <w:cs/>
        </w:rPr>
        <w:t>โอกาสที่จะเกิดความเสี่ยง</w:t>
      </w:r>
    </w:p>
    <w:tbl>
      <w:tblPr>
        <w:tblW w:w="0" w:type="auto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885"/>
        <w:gridCol w:w="722"/>
        <w:gridCol w:w="1731"/>
      </w:tblGrid>
      <w:tr w:rsidR="002F6B36" w:rsidRPr="00750225" w:rsidTr="00CF6615">
        <w:trPr>
          <w:trHeight w:val="410"/>
          <w:jc w:val="center"/>
        </w:trPr>
        <w:tc>
          <w:tcPr>
            <w:tcW w:w="722" w:type="dxa"/>
            <w:tcBorders>
              <w:bottom w:val="single" w:sz="4" w:space="0" w:color="auto"/>
            </w:tcBorders>
            <w:shd w:val="solid" w:color="FF0000" w:fill="FF00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มีความเสี่ยงสูงมาก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solid" w:color="FFC000" w:fill="FFC0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มีความเสี่ยงสูง</w:t>
            </w:r>
          </w:p>
        </w:tc>
      </w:tr>
      <w:tr w:rsidR="002F6B36" w:rsidRPr="00750225" w:rsidTr="00CF6615">
        <w:trPr>
          <w:trHeight w:val="346"/>
          <w:jc w:val="center"/>
        </w:trPr>
        <w:tc>
          <w:tcPr>
            <w:tcW w:w="722" w:type="dxa"/>
            <w:tcBorders>
              <w:top w:val="single" w:sz="4" w:space="0" w:color="auto"/>
            </w:tcBorders>
            <w:shd w:val="solid" w:color="FFFF00" w:fill="FFFF0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มีความเสี่ยงปานกลาง</w:t>
            </w:r>
          </w:p>
        </w:tc>
        <w:tc>
          <w:tcPr>
            <w:tcW w:w="722" w:type="dxa"/>
            <w:shd w:val="solid" w:color="92D050" w:fill="92D050"/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F6B36" w:rsidRPr="00750225" w:rsidRDefault="002F6B36" w:rsidP="00CF6615">
            <w:pPr>
              <w:pStyle w:val="ad"/>
              <w:rPr>
                <w:rFonts w:ascii="TH SarabunPSK" w:hAnsi="TH SarabunPSK" w:cs="TH SarabunPSK"/>
                <w:cs/>
              </w:rPr>
            </w:pPr>
            <w:r w:rsidRPr="00750225">
              <w:rPr>
                <w:rFonts w:ascii="TH SarabunPSK" w:hAnsi="TH SarabunPSK" w:cs="TH SarabunPSK"/>
                <w:cs/>
              </w:rPr>
              <w:t>มีความเสี่ยงต่ำ</w:t>
            </w:r>
          </w:p>
        </w:tc>
      </w:tr>
    </w:tbl>
    <w:p w:rsidR="00A637BD" w:rsidRPr="00750225" w:rsidRDefault="00A637BD" w:rsidP="008335BA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PSK" w:eastAsia="CordiaNew" w:hAnsi="TH SarabunPSK" w:cs="TH SarabunPSK"/>
          <w:sz w:val="32"/>
          <w:szCs w:val="32"/>
          <w:cs/>
        </w:rPr>
      </w:pPr>
      <w:r w:rsidRPr="00750225">
        <w:rPr>
          <w:rFonts w:ascii="TH SarabunPSK" w:eastAsia="CordiaNew" w:hAnsi="TH SarabunPSK" w:cs="TH SarabunPSK"/>
          <w:sz w:val="32"/>
          <w:szCs w:val="32"/>
          <w:cs/>
        </w:rPr>
        <w:t>รายการความเสี่ยงของแต่ละระดับความเสี่ยงที่ได้จัดเรียงลำดับไว้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เมื่อนำ</w:t>
      </w:r>
      <w:r w:rsidRPr="00750225">
        <w:rPr>
          <w:rFonts w:ascii="TH SarabunPSK" w:eastAsia="CordiaNew" w:hAnsi="TH SarabunPSK" w:cs="TH SarabunPSK"/>
          <w:sz w:val="32"/>
          <w:szCs w:val="32"/>
          <w:cs/>
        </w:rPr>
        <w:t>มาวิเคราะห์เปรียบเทียบกับเกณฑ์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>การ</w:t>
      </w:r>
      <w:r w:rsidRPr="00750225">
        <w:rPr>
          <w:rFonts w:ascii="TH SarabunPSK" w:eastAsia="CordiaNew" w:hAnsi="TH SarabunPSK" w:cs="TH SarabunPSK"/>
          <w:sz w:val="32"/>
          <w:szCs w:val="32"/>
          <w:cs/>
        </w:rPr>
        <w:t>ยอมรับความเสี่ยง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750225">
        <w:rPr>
          <w:rFonts w:ascii="TH SarabunPSK" w:eastAsia="CordiaNew" w:hAnsi="TH SarabunPSK" w:cs="TH SarabunPSK" w:hint="cs"/>
          <w:b/>
          <w:bCs/>
          <w:sz w:val="32"/>
          <w:szCs w:val="32"/>
          <w:u w:val="single"/>
          <w:cs/>
        </w:rPr>
        <w:t>หากความเสี่ยงมีระดับคะแนน 12 คะแนนขึ้นไป</w:t>
      </w:r>
      <w:r w:rsidRPr="00750225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750225">
        <w:rPr>
          <w:rFonts w:ascii="TH SarabunPSK" w:eastAsia="CordiaNew" w:hAnsi="TH SarabunPSK" w:cs="TH SarabunPSK" w:hint="cs"/>
          <w:spacing w:val="-20"/>
          <w:sz w:val="32"/>
          <w:szCs w:val="32"/>
          <w:cs/>
        </w:rPr>
        <w:t>จึงจะนำมาบริหารความเสี่ยง</w:t>
      </w:r>
      <w:r w:rsidRPr="00750225">
        <w:rPr>
          <w:rFonts w:ascii="TH SarabunPSK" w:eastAsia="CordiaNew" w:hAnsi="TH SarabunPSK" w:cs="TH SarabunPSK"/>
          <w:spacing w:val="-20"/>
          <w:sz w:val="32"/>
          <w:szCs w:val="32"/>
        </w:rPr>
        <w:t xml:space="preserve"> </w:t>
      </w:r>
      <w:r w:rsidRPr="00750225">
        <w:rPr>
          <w:rFonts w:ascii="TH SarabunPSK" w:eastAsia="CordiaNew" w:hAnsi="TH SarabunPSK" w:cs="TH SarabunPSK" w:hint="cs"/>
          <w:spacing w:val="-20"/>
          <w:sz w:val="32"/>
          <w:szCs w:val="32"/>
          <w:cs/>
        </w:rPr>
        <w:t>ดังนี้</w:t>
      </w:r>
    </w:p>
    <w:tbl>
      <w:tblPr>
        <w:tblW w:w="8856" w:type="dxa"/>
        <w:jc w:val="center"/>
        <w:tblInd w:w="103" w:type="dxa"/>
        <w:tblLook w:val="0000"/>
      </w:tblPr>
      <w:tblGrid>
        <w:gridCol w:w="1334"/>
        <w:gridCol w:w="948"/>
        <w:gridCol w:w="1107"/>
        <w:gridCol w:w="5467"/>
      </w:tblGrid>
      <w:tr w:rsidR="00A637BD" w:rsidRPr="00CD5C67" w:rsidTr="00CF6615">
        <w:trPr>
          <w:trHeight w:val="46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ระดับ</w:t>
            </w: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br/>
              <w:t>ความเสี่ยง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ระดับคะแนน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แทนด้วย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7BD" w:rsidRPr="00F3640D" w:rsidRDefault="00A637BD" w:rsidP="00A637BD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ความหมาย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สูงมาก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>16 - 25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0000" w:fill="FF00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ไม่สามารถยอมรับความเสี่ยงได้จำเป็นต้องเร่งจัดการความเสี่ยงเพื่อให้อยู่ในระดับที่สามารถยอมรับได้ทันที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สูง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D45408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Pr="00F3640D">
              <w:rPr>
                <w:rFonts w:ascii="TH SarabunPSK" w:eastAsia="MS Mincho" w:hAnsi="TH SarabunPSK" w:cs="TH SarabunPSK" w:hint="cs"/>
                <w:sz w:val="28"/>
                <w:cs/>
                <w:lang w:eastAsia="ja-JP"/>
              </w:rPr>
              <w:t>2</w:t>
            </w:r>
            <w:r w:rsidR="00A637BD"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- 15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C000" w:fill="FFC0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ไม่สามารถยอมรับความเสี่ยงได้จำเป็นต้องจัดการความเสี่ยงเพื่อให้อยู่ในระดับที่สามารถยอมรับได้ต่อไป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ปานกลาง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6</w:t>
            </w: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– </w:t>
            </w: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="00D45408" w:rsidRPr="00F3640D">
              <w:rPr>
                <w:rFonts w:ascii="TH SarabunPSK" w:eastAsia="MS Mincho" w:hAnsi="TH SarabunPSK" w:cs="TH SarabunPSK" w:hint="cs"/>
                <w:sz w:val="28"/>
                <w:cs/>
                <w:lang w:eastAsia="ja-JP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00" w:fill="FFFF0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ระดับที่พอยอมรับความเสี่ยงได้แต่ต้องมีการควบคุมเพื่อป้องกัน ไม่ให้ความเสี่ยงเคลื่อนย้ายไปยังระดับที่ไม่สามารถยอมรับได้</w:t>
            </w:r>
          </w:p>
        </w:tc>
      </w:tr>
      <w:tr w:rsidR="00A637BD" w:rsidRPr="00CD5C67" w:rsidTr="00CF6615">
        <w:trPr>
          <w:trHeight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ต่ำ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1</w:t>
            </w:r>
            <w:r w:rsidRPr="00F3640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- </w:t>
            </w: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92D050" w:fill="92D050"/>
            <w:noWrap/>
            <w:vAlign w:val="center"/>
          </w:tcPr>
          <w:p w:rsidR="00A637BD" w:rsidRPr="00F3640D" w:rsidRDefault="00A637BD" w:rsidP="00CF6615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7BD" w:rsidRPr="00F3640D" w:rsidRDefault="00A637BD" w:rsidP="00CF6615">
            <w:pPr>
              <w:jc w:val="thaiDistribute"/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</w:pPr>
            <w:r w:rsidRPr="00F3640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ระดับที่ยอมรับความเสี่ยงได้ไม่ต้องมีการควบคุม ไม่ต้องมีการจัดการเพิ่มเติม</w:t>
            </w:r>
          </w:p>
        </w:tc>
      </w:tr>
    </w:tbl>
    <w:p w:rsidR="00256A2A" w:rsidRPr="00F3640D" w:rsidRDefault="001A0B28" w:rsidP="00BB435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5C67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F3640D">
        <w:rPr>
          <w:rFonts w:ascii="TH SarabunPSK" w:hAnsi="TH SarabunPSK" w:cs="TH SarabunPSK" w:hint="cs"/>
          <w:sz w:val="32"/>
          <w:szCs w:val="32"/>
          <w:cs/>
        </w:rPr>
        <w:t>ประเมินรายการความเสี่ยงทั้งระดับความเสี่ยงก่อนการควบคุม (</w:t>
      </w:r>
      <w:r w:rsidRPr="00F3640D">
        <w:rPr>
          <w:rFonts w:ascii="TH SarabunPSK" w:hAnsi="TH SarabunPSK" w:cs="TH SarabunPSK"/>
          <w:sz w:val="32"/>
          <w:szCs w:val="32"/>
        </w:rPr>
        <w:t>Inherent Risk</w:t>
      </w:r>
      <w:r w:rsidRPr="00F3640D">
        <w:rPr>
          <w:rFonts w:ascii="TH SarabunPSK" w:hAnsi="TH SarabunPSK" w:cs="TH SarabunPSK" w:hint="cs"/>
          <w:sz w:val="32"/>
          <w:szCs w:val="32"/>
          <w:cs/>
        </w:rPr>
        <w:t>) และระดับความเสี่ยงหลังการควบคุม (</w:t>
      </w:r>
      <w:r w:rsidRPr="00F3640D">
        <w:rPr>
          <w:rFonts w:ascii="TH SarabunPSK" w:hAnsi="TH SarabunPSK" w:cs="TH SarabunPSK"/>
          <w:sz w:val="32"/>
          <w:szCs w:val="32"/>
        </w:rPr>
        <w:t>Residual Risk</w:t>
      </w:r>
      <w:r w:rsidRPr="00F3640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0B28" w:rsidRPr="00CD5C67" w:rsidRDefault="00437D8D" w:rsidP="00142D09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5" type="#_x0000_t202" style="position:absolute;left:0;text-align:left;margin-left:289pt;margin-top:191.7pt;width:76.05pt;height:33.4pt;z-index:251693056;mso-width-relative:margin;mso-height-relative:margin" filled="f" stroked="f">
            <v:textbox>
              <w:txbxContent>
                <w:p w:rsidR="00447DDC" w:rsidRPr="001C7D52" w:rsidRDefault="00447DDC" w:rsidP="001C7D52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1C7D52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ระดับความเสี่ยงที่ยอมรับได้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6" type="#_x0000_t202" style="position:absolute;left:0;text-align:left;margin-left:296.45pt;margin-top:116.55pt;width:57.95pt;height:44.15pt;z-index:251694080;mso-width-relative:margin;mso-height-relative:margin" filled="f" stroked="f">
            <v:textbox>
              <w:txbxContent>
                <w:p w:rsidR="00447DDC" w:rsidRPr="001C7D52" w:rsidRDefault="00447DDC" w:rsidP="001C7D5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DE9D9" w:themeColor="accent6" w:themeTint="33"/>
                      <w:sz w:val="24"/>
                      <w:szCs w:val="24"/>
                      <w:cs/>
                    </w:rPr>
                  </w:pPr>
                  <w:r w:rsidRPr="001C7D52">
                    <w:rPr>
                      <w:rFonts w:ascii="TH SarabunPSK" w:hAnsi="TH SarabunPSK" w:cs="TH SarabunPSK" w:hint="cs"/>
                      <w:b/>
                      <w:bCs/>
                      <w:color w:val="FDE9D9" w:themeColor="accent6" w:themeTint="33"/>
                      <w:sz w:val="24"/>
                      <w:szCs w:val="24"/>
                      <w:cs/>
                    </w:rPr>
                    <w:t>แผนจัดการความเสี่ยง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4" type="#_x0000_t202" style="position:absolute;left:0;text-align:left;margin-left:291.1pt;margin-top:59.4pt;width:76.05pt;height:33.4pt;z-index:251692032;mso-width-relative:margin;mso-height-relative:margin" filled="f" stroked="f">
            <v:textbox>
              <w:txbxContent>
                <w:p w:rsidR="00447DDC" w:rsidRPr="00AA45DC" w:rsidRDefault="00447DDC" w:rsidP="00AA45DC">
                  <w:pPr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AA45DC">
                    <w:rPr>
                      <w:rFonts w:ascii="TH SarabunPSK" w:hAnsi="TH SarabunPSK" w:cs="TH SarabunPSK" w:hint="cs"/>
                      <w:szCs w:val="22"/>
                      <w:cs/>
                    </w:rPr>
                    <w:t>มาตรการการควบคุมที่มีอยู่ในปัจจุบัน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3" type="#_x0000_t202" style="position:absolute;left:0;text-align:left;margin-left:188.05pt;margin-top:59.4pt;width:76.05pt;height:33.4pt;z-index:251691008;mso-width-relative:margin;mso-height-relative:margin" filled="f" stroked="f">
            <v:textbox>
              <w:txbxContent>
                <w:p w:rsidR="00447DDC" w:rsidRPr="00AA45DC" w:rsidRDefault="00447DDC" w:rsidP="00AA45DC">
                  <w:pPr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AA45DC">
                    <w:rPr>
                      <w:rFonts w:ascii="TH SarabunPSK" w:hAnsi="TH SarabunPSK" w:cs="TH SarabunPSK" w:hint="cs"/>
                      <w:szCs w:val="22"/>
                      <w:cs/>
                    </w:rPr>
                    <w:t>มาตรการการควบคุมที่มีอยู่ในปัจจุบัน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1" type="#_x0000_t202" style="position:absolute;left:0;text-align:left;margin-left:93.1pt;margin-top:91.4pt;width:63pt;height:87pt;z-index:251688960;mso-width-relative:margin;mso-height-relative:margin" filled="f" stroked="f">
            <v:textbox>
              <w:txbxContent>
                <w:p w:rsidR="00447DDC" w:rsidRPr="00FF49B4" w:rsidRDefault="00447DDC" w:rsidP="00FF49B4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ระดับความเสี่ยงก่อนการควบคุม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(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>Inherent Risk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72" type="#_x0000_t202" style="position:absolute;left:0;text-align:left;margin-left:193.45pt;margin-top:109.05pt;width:62.5pt;height:87pt;z-index:251689984;mso-width-relative:margin;mso-height-relative:margin" filled="f" stroked="f">
            <v:textbox>
              <w:txbxContent>
                <w:p w:rsidR="00447DDC" w:rsidRPr="00FF49B4" w:rsidRDefault="00447DDC" w:rsidP="00AE7B88">
                  <w:pPr>
                    <w:jc w:val="center"/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</w:pP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ระดับความเสี่ยง</w:t>
                  </w:r>
                  <w:r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หลัง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t>การควบคุม</w:t>
                  </w:r>
                  <w:r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  <w:cs/>
                    </w:rPr>
                    <w:br/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>Residual</w:t>
                  </w:r>
                  <w:r w:rsidRPr="00FF49B4">
                    <w:rPr>
                      <w:rFonts w:ascii="TH SarabunPSK" w:hAnsi="TH SarabunPSK" w:cs="TH SarabunPSK"/>
                      <w:color w:val="FDE9D9" w:themeColor="accent6" w:themeTint="33"/>
                      <w:szCs w:val="22"/>
                    </w:rPr>
                    <w:t xml:space="preserve"> Risk</w:t>
                  </w:r>
                  <w:r w:rsidRPr="00FF49B4">
                    <w:rPr>
                      <w:rFonts w:ascii="TH SarabunPSK" w:hAnsi="TH SarabunPSK" w:cs="TH SarabunPSK" w:hint="cs"/>
                      <w:color w:val="FDE9D9" w:themeColor="accent6" w:themeTint="33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 w:rsidR="001A0B28" w:rsidRPr="00CD5C67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inline distT="0" distB="0" distL="0" distR="0">
            <wp:extent cx="5450097" cy="3484437"/>
            <wp:effectExtent l="19050" t="0" r="17253" b="1713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4357" w:rsidRPr="00CD5C67" w:rsidRDefault="00BB4357" w:rsidP="001A5688">
      <w:pPr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1A5688" w:rsidRPr="00F3640D" w:rsidRDefault="001A5688" w:rsidP="001A568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3.4.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ตอบสนอง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ความเสี่ยง</w:t>
      </w:r>
    </w:p>
    <w:p w:rsidR="001A5688" w:rsidRPr="00F3640D" w:rsidRDefault="001A5688" w:rsidP="001A5688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>เมื่อได้ระบุความเสี่ยงที่สำคัญแล้วต้องพิจารณาว่าจะบริหารจัดการกับความเสี่ยงที่คาดว่าจะ</w:t>
      </w:r>
    </w:p>
    <w:p w:rsidR="001A5688" w:rsidRPr="00F3640D" w:rsidRDefault="00EF1319" w:rsidP="001A56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>เกิดขึ้นในปี 2560</w:t>
      </w:r>
      <w:r w:rsidR="001A5688" w:rsidRPr="00F3640D">
        <w:rPr>
          <w:rFonts w:ascii="TH SarabunPSK" w:hAnsi="TH SarabunPSK" w:cs="TH SarabunPSK" w:hint="cs"/>
          <w:sz w:val="32"/>
          <w:szCs w:val="32"/>
          <w:cs/>
        </w:rPr>
        <w:t xml:space="preserve"> อย่างไร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  <w:cs/>
        </w:rPr>
        <w:t>ทางเลือกหรือกลยุทธ์ในการตอบสนองความเสี่ยงแบ่งได้</w:t>
      </w:r>
      <w:r w:rsidRPr="00F3640D">
        <w:rPr>
          <w:rFonts w:ascii="TH SarabunPSK" w:hAnsi="TH SarabunPSK" w:cs="TH SarabunPSK"/>
          <w:sz w:val="32"/>
          <w:szCs w:val="32"/>
        </w:rPr>
        <w:t xml:space="preserve"> 4 </w:t>
      </w:r>
      <w:r w:rsidRPr="00F3640D">
        <w:rPr>
          <w:rFonts w:ascii="TH SarabunPSK" w:hAnsi="TH SarabunPSK" w:cs="TH SarabunPSK"/>
          <w:sz w:val="32"/>
          <w:szCs w:val="32"/>
          <w:cs/>
        </w:rPr>
        <w:t>แนวทางหลักคือ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1)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</w:t>
      </w:r>
      <w:r w:rsidRPr="00F3640D">
        <w:rPr>
          <w:rFonts w:ascii="TH SarabunPSK" w:hAnsi="TH SarabunPSK" w:cs="TH SarabunPSK"/>
          <w:sz w:val="32"/>
          <w:szCs w:val="32"/>
        </w:rPr>
        <w:t xml:space="preserve"> (Take, Accept) </w:t>
      </w:r>
      <w:r w:rsidRPr="00F3640D">
        <w:rPr>
          <w:rFonts w:ascii="TH SarabunPSK" w:hAnsi="TH SarabunPSK" w:cs="TH SarabunPSK"/>
          <w:sz w:val="32"/>
          <w:szCs w:val="32"/>
          <w:cs/>
        </w:rPr>
        <w:t>หมายถึงการที่ความเสี่ยงนั้นสามารถยอมรับได้ภายใต้การควบคุมที่มีอยู่ในปัจจุบันซึ่งไม่ต้องดำเนินการใดๆเช่นกรณีที่มีความเสี่ยงในระดับไม่รุนแรงและไม่คุ้มค่าที่จะดำเนินการใดๆให้ขออนุมัติหลักการรับความเสี่ยงไว้และไม่ดำเนินการใดๆ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left="39" w:firstLine="681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2)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</w:t>
      </w:r>
      <w:r w:rsidRPr="00F3640D">
        <w:rPr>
          <w:rFonts w:ascii="TH SarabunPSK" w:hAnsi="TH SarabunPSK" w:cs="TH SarabunPSK"/>
          <w:sz w:val="32"/>
          <w:szCs w:val="32"/>
        </w:rPr>
        <w:t xml:space="preserve"> (Treat)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ยอมรับได้แต่ต้องมีการแก้ไขเกี่ยวกับการควบคุมที่มีอยู่ในปัจจุบันเพื่อให้มีการควบคุมที่เพียงพอและเหมาะสมเช่นการปรับปรุงกระบวนการดำเนินงานการจัดอบรมเพิ่มทักษะในการทำงานให้กับพนักงานและการจัดทำคู่มือการปฏิบัติงานเป็นต้น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3)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</w:t>
      </w:r>
      <w:r w:rsidRPr="00F3640D">
        <w:rPr>
          <w:rFonts w:ascii="TH SarabunPSK" w:hAnsi="TH SarabunPSK" w:cs="TH SarabunPSK"/>
          <w:sz w:val="32"/>
          <w:szCs w:val="32"/>
        </w:rPr>
        <w:t xml:space="preserve"> (Terminate) </w:t>
      </w:r>
      <w:r w:rsidRPr="00F3640D">
        <w:rPr>
          <w:rFonts w:ascii="TH SarabunPSK" w:hAnsi="TH SarabunPSK" w:cs="TH SarabunPSK"/>
          <w:sz w:val="32"/>
          <w:szCs w:val="32"/>
          <w:cs/>
        </w:rPr>
        <w:t>หรือหลีกเลี่ยง</w:t>
      </w:r>
      <w:r w:rsidRPr="00F3640D">
        <w:rPr>
          <w:rFonts w:ascii="TH SarabunPSK" w:hAnsi="TH SarabunPSK" w:cs="TH SarabunPSK"/>
          <w:sz w:val="32"/>
          <w:szCs w:val="32"/>
        </w:rPr>
        <w:t xml:space="preserve"> (Avoid)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ไม่สามารถยอมรับและต้องจัดการให้ความเสี่ยงนั้นไปอยู่นอกเงื่อนไขการดำเนินงานโดยมีวิธีการจัดการความเสี่ยงในกลุ่มนี้เช่นการหยุดดำเนินงานหรือกิจกรรมที่ก่อให้เกิดความเสี่ยงนั้นการเปลี่ยนแปลงวัตถุประสงค์ในการดำเนินงานการลดขนาดของงานที่จะดำเนินการหรือกิจกรรมลงเป็นต้น</w:t>
      </w:r>
    </w:p>
    <w:p w:rsidR="001A5688" w:rsidRPr="00F3640D" w:rsidRDefault="001A5688" w:rsidP="001A56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sz w:val="32"/>
          <w:szCs w:val="32"/>
        </w:rPr>
        <w:t xml:space="preserve">4) </w:t>
      </w:r>
      <w:r w:rsidRPr="00F3640D">
        <w:rPr>
          <w:rFonts w:ascii="TH SarabunPSK" w:hAnsi="TH SarabunPSK" w:cs="TH SarabunPSK"/>
          <w:b/>
          <w:bCs/>
          <w:sz w:val="32"/>
          <w:szCs w:val="32"/>
          <w:cs/>
        </w:rPr>
        <w:t>การโอนความเสี่ยง</w:t>
      </w:r>
      <w:r w:rsidRPr="00F3640D">
        <w:rPr>
          <w:rFonts w:ascii="TH SarabunPSK" w:hAnsi="TH SarabunPSK" w:cs="TH SarabunPSK"/>
          <w:sz w:val="32"/>
          <w:szCs w:val="32"/>
        </w:rPr>
        <w:t xml:space="preserve"> (Transfer) </w:t>
      </w:r>
      <w:r w:rsidRPr="00F3640D">
        <w:rPr>
          <w:rFonts w:ascii="TH SarabunPSK" w:hAnsi="TH SarabunPSK" w:cs="TH SarabunPSK"/>
          <w:sz w:val="32"/>
          <w:szCs w:val="32"/>
          <w:cs/>
        </w:rPr>
        <w:t>หรือแบ่ง</w:t>
      </w:r>
      <w:r w:rsidRPr="00F3640D">
        <w:rPr>
          <w:rFonts w:ascii="TH SarabunPSK" w:hAnsi="TH SarabunPSK" w:cs="TH SarabunPSK"/>
          <w:sz w:val="32"/>
          <w:szCs w:val="32"/>
        </w:rPr>
        <w:t xml:space="preserve"> (Share) </w:t>
      </w:r>
      <w:r w:rsidRPr="00F3640D">
        <w:rPr>
          <w:rFonts w:ascii="TH SarabunPSK" w:hAnsi="TH SarabunPSK" w:cs="TH SarabunPSK"/>
          <w:sz w:val="32"/>
          <w:szCs w:val="32"/>
          <w:cs/>
        </w:rPr>
        <w:t>คือความเสี่ยงที่สามารถโอนไปให้ผู้อื่นได้เช่นการจ้างบุคคลภายนอกหรือการจ้างบริษัทภายนอกมาจัดการในงานบางอย่างแทนเช่นงานรักษาความปลอดภัยเป็นต้น</w:t>
      </w:r>
    </w:p>
    <w:p w:rsidR="001A5688" w:rsidRPr="00CD5C67" w:rsidRDefault="001A5688" w:rsidP="001A5688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B4357" w:rsidRPr="00CD5C67" w:rsidRDefault="001A5688" w:rsidP="008335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5C67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486400" cy="3200781"/>
            <wp:effectExtent l="0" t="247650" r="0" b="0"/>
            <wp:docPr id="8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CF6615" w:rsidRPr="00F3640D" w:rsidRDefault="00CF6615" w:rsidP="00CF661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3.5.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จัดทำแผนบริหาร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ความเสี่ยง</w:t>
      </w:r>
    </w:p>
    <w:p w:rsidR="00CF6615" w:rsidRPr="00F3640D" w:rsidRDefault="00CF6615" w:rsidP="00CF6615">
      <w:pPr>
        <w:tabs>
          <w:tab w:val="left" w:pos="103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 xml:space="preserve">           เมื่อได้ระบุความเสี่ยงที่สำคัญๆ  คัดเลือกความเสี่ยงที่จะนำมาบริหารจัดการ ประเมินโอกาสและผลกระทบรวมทั้งทางเลือกในการตอบสนองแล้ว  จากนั้นจึงพิจารณาจัดทำแผนบริหารความเสี่ยง</w:t>
      </w:r>
    </w:p>
    <w:p w:rsidR="00CF6615" w:rsidRPr="00F3640D" w:rsidRDefault="00CF6615" w:rsidP="00CF6615">
      <w:pPr>
        <w:tabs>
          <w:tab w:val="left" w:pos="1031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3640D">
        <w:rPr>
          <w:rFonts w:ascii="TH SarabunPSK" w:hAnsi="TH SarabunPSK" w:cs="TH SarabunPSK"/>
          <w:sz w:val="32"/>
          <w:szCs w:val="32"/>
          <w:cs/>
        </w:rPr>
        <w:t>นโยบายแนวทางหรือขึ้นตอนปฏิบัติต่างๆที่กำหนดขึ้นเป็นกิจกรรมการควบคุมเพื่อลดความเสี่ยงและทำให้การดำเนินงานบรรลุวัตถุประสงค์ต้องคำนึงถึงสิ่งต่างๆต่อไปนี้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F3640D">
        <w:rPr>
          <w:rFonts w:ascii="TH SarabunPSK" w:hAnsi="TH SarabunPSK" w:cs="TH SarabunPSK"/>
          <w:sz w:val="32"/>
          <w:szCs w:val="32"/>
          <w:cs/>
        </w:rPr>
        <w:t>ภายใต้แนวทางต่างๆที่เลือกนั้นจะประกอบไปด้วยกิจกรรมต่างๆที่กำหนดขึ้นเพื่อที่จะตอบสนองต่อ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F3640D">
        <w:rPr>
          <w:rFonts w:ascii="TH SarabunPSK" w:hAnsi="TH SarabunPSK" w:cs="TH SarabunPSK"/>
          <w:sz w:val="32"/>
          <w:szCs w:val="32"/>
          <w:cs/>
        </w:rPr>
        <w:t>กิจกรรมควบคุมต้องประกอบด้วยความคิดริเริ่มใหม่ๆและกิจกรรมที่ช่วยลดความน่าจะเป็นที่เหตุการณ์ที่เป็นความเสี่ยงจะเกิดขึ้นหรือลดความเสียหายเมื่อเหตุการณ์นั้นได้เกิดขึ้นการกำหนดกิจกรรมควบคุมจึงมีความครอบคลุมการดำเนินงานในทุกๆด้าน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3640D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F3640D">
        <w:rPr>
          <w:rFonts w:ascii="TH SarabunPSK" w:hAnsi="TH SarabunPSK" w:cs="TH SarabunPSK"/>
          <w:sz w:val="32"/>
          <w:szCs w:val="32"/>
          <w:cs/>
        </w:rPr>
        <w:t>กำหนดตัวผู้รับผิดชอบในแต่ละกิจกรรมระยะเวลาในการปฏิบัติและควรวิเคราะห์ต้นทุนและผลประโยชน์ของกิจกรรมซึ่งประกอบด้วยค่าใช้จ่ายสำหรับกิจกรรมและระดับความเสี่ยงที่คงเหลือจากการปฏิบั</w:t>
      </w:r>
      <w:r w:rsidRPr="00F3640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ติกิจกรรม</w:t>
      </w:r>
    </w:p>
    <w:p w:rsidR="00CF6615" w:rsidRPr="00F3640D" w:rsidRDefault="00CF6615" w:rsidP="00BB4357">
      <w:pPr>
        <w:autoSpaceDE w:val="0"/>
        <w:autoSpaceDN w:val="0"/>
        <w:adjustRightInd w:val="0"/>
        <w:spacing w:line="240" w:lineRule="auto"/>
        <w:ind w:left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F3640D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องค์ประกอบของแผนบริหารความเสี่ยง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5777"/>
      </w:tblGrid>
      <w:tr w:rsidR="00CF6615" w:rsidRPr="00CD5C67" w:rsidTr="00EF40B5">
        <w:tc>
          <w:tcPr>
            <w:tcW w:w="675" w:type="dxa"/>
            <w:shd w:val="clear" w:color="auto" w:fill="D9D9D9" w:themeFill="background1" w:themeFillShade="D9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F6615" w:rsidRPr="00CD5C67" w:rsidTr="00EF40B5">
        <w:tc>
          <w:tcPr>
            <w:tcW w:w="675" w:type="dxa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6"/>
                <w:szCs w:val="36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835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ชื่อความเสี่ยง</w:t>
            </w:r>
          </w:p>
        </w:tc>
        <w:tc>
          <w:tcPr>
            <w:tcW w:w="5777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อธิบายสั้น ๆ ว่าประเด็นความเสี่ยงคืออะไร</w:t>
            </w:r>
          </w:p>
        </w:tc>
      </w:tr>
      <w:tr w:rsidR="00CF6615" w:rsidRPr="00CD5C67" w:rsidTr="00EF40B5">
        <w:tc>
          <w:tcPr>
            <w:tcW w:w="675" w:type="dxa"/>
          </w:tcPr>
          <w:p w:rsidR="00CF661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6"/>
                <w:szCs w:val="36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835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ลำดับความเสี่ยงเพื่อการปฏิบัติ</w:t>
            </w:r>
          </w:p>
        </w:tc>
        <w:tc>
          <w:tcPr>
            <w:tcW w:w="5777" w:type="dxa"/>
          </w:tcPr>
          <w:p w:rsidR="00CF6615" w:rsidRPr="00F3640D" w:rsidRDefault="00CF661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36"/>
                <w:szCs w:val="36"/>
              </w:rPr>
            </w:pPr>
            <w:r w:rsidRPr="00F3640D">
              <w:rPr>
                <w:rFonts w:ascii="TH SarabunPSK" w:eastAsia="CordiaNew" w:hAnsi="TH SarabunPSK" w:cs="TH SarabunPSK" w:hint="cs"/>
                <w:sz w:val="36"/>
                <w:szCs w:val="36"/>
                <w:cs/>
              </w:rPr>
              <w:t>ระบุลำดับคะแนน อาจใช้สีไฟจราจร</w:t>
            </w:r>
          </w:p>
        </w:tc>
      </w:tr>
      <w:tr w:rsidR="008335BA" w:rsidRPr="00CD5C67" w:rsidTr="008335BA">
        <w:tc>
          <w:tcPr>
            <w:tcW w:w="675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777" w:type="dxa"/>
            <w:shd w:val="clear" w:color="auto" w:fill="BFBFBF" w:themeFill="background1" w:themeFillShade="BF"/>
          </w:tcPr>
          <w:p w:rsidR="008335BA" w:rsidRPr="00F3640D" w:rsidRDefault="008335BA" w:rsidP="00045E7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F3640D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คะแนนลำดับความสำคัญ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ระบุคะแนนผลกระทบโอกาส การควบคุม การปรับปรุง และระยะเวลา</w:t>
            </w:r>
          </w:p>
        </w:tc>
      </w:tr>
      <w:tr w:rsidR="00EF40B5" w:rsidRPr="00CD5C67" w:rsidTr="008A4101">
        <w:trPr>
          <w:trHeight w:val="516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ประเภทของความเสี่ยง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ระบุว่าความเสี่ยงประเภทใด</w:t>
            </w:r>
          </w:p>
        </w:tc>
      </w:tr>
      <w:tr w:rsidR="00EF40B5" w:rsidRPr="00CD5C67" w:rsidTr="00EF40B5">
        <w:trPr>
          <w:trHeight w:val="709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พื้นฐานของความเสี่ยง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ระบุสาเหตุ และผลกระทบต่อเป้าประสงค์ใด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การควบคุมความเสี่ยงในปัจจุบัน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ระบุแนวทางดำเนินการในปัจจุบัน</w:t>
            </w:r>
          </w:p>
        </w:tc>
      </w:tr>
      <w:tr w:rsidR="00EF40B5" w:rsidRPr="00CD5C67" w:rsidTr="00EF40B5"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แผนปฏิบัติเพื่อควบคุมความเสี่ยง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ระบุแนวทางในการดำเนินกิจกรรมที่เกิดขึ้นใหม่นอกเหนือจากแผนปฏิบัติงานทั่วไป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หากกิจกรรมใดระบุเป้าหมายได้ให้ระบุเป้าหมายด้วย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พร้อมทั้งมีการกำหนดระยะเวลา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ผู้รับผิดชอบ</w:t>
            </w:r>
            <w:r w:rsidRPr="00F3640D">
              <w:rPr>
                <w:rFonts w:ascii="TH SarabunPSK" w:eastAsia="CordiaNew" w:hAnsi="TH SarabunPSK" w:cs="TH SarabunPSK"/>
                <w:sz w:val="28"/>
                <w:cs/>
              </w:rPr>
              <w:t xml:space="preserve"> </w:t>
            </w: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ผู้มีส่วนได้ส่วนเสีย</w:t>
            </w:r>
          </w:p>
        </w:tc>
      </w:tr>
      <w:tr w:rsidR="00EF40B5" w:rsidRPr="00CD5C67" w:rsidTr="00EF40B5">
        <w:trPr>
          <w:trHeight w:val="994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ตัวชี้วัดความคืบหน้า และความสำเร็จ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ระบุว่าถ้าทำตามตัวชี้วัดแล้ว ความเสี่ยงลดลงหรือไม่</w:t>
            </w:r>
          </w:p>
        </w:tc>
      </w:tr>
      <w:tr w:rsidR="00EF40B5" w:rsidRPr="00CD5C67" w:rsidTr="00EF40B5">
        <w:trPr>
          <w:trHeight w:val="1046"/>
        </w:trPr>
        <w:tc>
          <w:tcPr>
            <w:tcW w:w="67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F3640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แนวทางการตรวจสอบ และรายงาน</w:t>
            </w:r>
          </w:p>
        </w:tc>
        <w:tc>
          <w:tcPr>
            <w:tcW w:w="5777" w:type="dxa"/>
          </w:tcPr>
          <w:p w:rsidR="00EF40B5" w:rsidRPr="00F3640D" w:rsidRDefault="00EF40B5" w:rsidP="00EF40B5">
            <w:pPr>
              <w:autoSpaceDE w:val="0"/>
              <w:autoSpaceDN w:val="0"/>
              <w:adjustRightInd w:val="0"/>
              <w:spacing w:before="240" w:line="240" w:lineRule="auto"/>
              <w:jc w:val="thaiDistribute"/>
              <w:rPr>
                <w:rFonts w:ascii="TH SarabunPSK" w:eastAsia="CordiaNew" w:hAnsi="TH SarabunPSK" w:cs="TH SarabunPSK"/>
                <w:sz w:val="28"/>
              </w:rPr>
            </w:pPr>
            <w:r w:rsidRPr="00F3640D">
              <w:rPr>
                <w:rFonts w:ascii="TH SarabunPSK" w:eastAsia="CordiaNew" w:hAnsi="TH SarabunPSK" w:cs="TH SarabunPSK" w:hint="cs"/>
                <w:sz w:val="28"/>
                <w:cs/>
              </w:rPr>
              <w:t>ระบุความคืบหน้าในการดำเนินการ (ร้อยละ)</w:t>
            </w:r>
          </w:p>
        </w:tc>
      </w:tr>
    </w:tbl>
    <w:p w:rsidR="00EF40B5" w:rsidRPr="00F3640D" w:rsidRDefault="00EF40B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3640D">
        <w:rPr>
          <w:rFonts w:ascii="TH SarabunPSK" w:hAnsi="TH SarabunPSK" w:cs="TH SarabunPSK"/>
          <w:b/>
          <w:bCs/>
          <w:sz w:val="36"/>
          <w:szCs w:val="36"/>
        </w:rPr>
        <w:t xml:space="preserve">3.6. </w:t>
      </w:r>
      <w:r w:rsidRPr="00F3640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3640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รายงานและการติดตามผล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เป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็นการติดตาม</w:t>
      </w:r>
      <w:r w:rsidRPr="00F3640D">
        <w:rPr>
          <w:rStyle w:val="af"/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ว่า</w:t>
      </w:r>
      <w:r w:rsidRPr="00F3640D">
        <w:rPr>
          <w:rStyle w:val="af"/>
          <w:rFonts w:ascii="TH SarabunPSK" w:hAnsi="TH SarabunPSK" w:cs="TH SarabunPSK" w:hint="cs"/>
          <w:sz w:val="32"/>
          <w:szCs w:val="32"/>
          <w:cs/>
        </w:rPr>
        <w:t>หลังจากดำเนินกิจกรรมตามแผนปฏิบัติการแต่ละแผนแล้วความเสี่ยงลดลงหรือไม่อย่างไรโดยพิจารณาจากโอกาสและผลกระทบตามเกณฑ์ที่กำหนด แล้วจัดทำ</w:t>
      </w:r>
      <w:r w:rsidRPr="00F3640D">
        <w:rPr>
          <w:rStyle w:val="af"/>
          <w:rFonts w:ascii="TH SarabunPSK" w:hAnsi="TH SarabunPSK" w:cs="TH SarabunPSK"/>
          <w:sz w:val="32"/>
          <w:szCs w:val="32"/>
          <w:cs/>
        </w:rPr>
        <w:t>แผนภูมิความเสี่ยง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>ใหม่ตามผลงาน  มีการ</w:t>
      </w: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เปลี่ยนแปลงหรือไม่ เพื่อให้มั่นใจว่าการบริหารความเสี่ยงนั้นได้ผลจริง หากพบปัญหาจะสามารถกำหนดมาตรการจัดการความเสี่ยงได้ทันที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3.6.1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) สำนัก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/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ผู้รับผิดชอบความเสี่ยง (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Risk Owner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)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รายงานความก้าวหน้าแผนบริหารความเสี่ยงระดับองค์กรโดยมีผู้ประสานงานของแต่ละสำนัก ทำหน้าที่ในการติดตามและรายงานผลการดำเนินงานของแผนบริหารความเสี่ยง ต่อคณะกรรมการบริหารความเสี่ยงประจำสำนักเพื่อพิจารณาตรวจสอบ ให้ข้อคิดเห็น และจัดส่งให้ผู้รับผิดชอบบริหารความเสี่ยงของ อ.อ.ป. รวมถึงประสานงาน/สอบถามข้อมูลกับผู้รับผิดชอบการบริหารความเสี่ยง อ.อ.ป.ด้วย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3.6.2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) 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เลขานุการคณะกรรมการบริหารความเสี่ยงฯ</w:t>
      </w:r>
    </w:p>
    <w:p w:rsidR="00CF6615" w:rsidRPr="00F3640D" w:rsidRDefault="00CF6615" w:rsidP="00CF66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-Bold" w:hAnsi="TH SarabunPSK" w:cs="TH SarabunPSK"/>
          <w:sz w:val="36"/>
          <w:szCs w:val="36"/>
        </w:rPr>
      </w:pP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นำข้อมูลจากรายงานความก้าวหน้าแผนบริหารความเสี่ยง อ.อ.ป.ของแต่ละสำนักมา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วิเคราะห์และ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จัดทำเป็นรายงานสรุปผลการดำเนินงานตามแผนบริหารความเสี่ยง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รายไตรมาส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โดยติดตามผลกับสำนักหรือผู้รับผิดชอบแผนฯและให้ความเห็นต่อผลการดำเนินงานตามแผนบริหารความเสี่ยงพร้อมนำเสนอรายงานสรุปผลดังกล่าวให้แก่</w:t>
      </w:r>
      <w:r w:rsidRPr="00F3640D">
        <w:rPr>
          <w:rFonts w:ascii="TH SarabunPSK" w:eastAsia="CordiaNew" w:hAnsi="TH SarabunPSK" w:cs="TH SarabunPSK"/>
          <w:sz w:val="32"/>
          <w:szCs w:val="32"/>
        </w:rPr>
        <w:t>/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คณะกรรมการบริหารความเสี่ยงฯ </w:t>
      </w:r>
      <w:r w:rsidRPr="00F3640D">
        <w:rPr>
          <w:rFonts w:ascii="TH SarabunPSK" w:eastAsia="CordiaNew" w:hAnsi="TH SarabunPSK" w:cs="TH SarabunPSK"/>
          <w:sz w:val="32"/>
          <w:szCs w:val="32"/>
        </w:rPr>
        <w:t>/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ผู้บริหารระดับสูงเพื่อพิจารณา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ให้ความเห็นและนำเสนอต่อที่ประชุม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คณะกรรมการตรวจสอบภายใน อ.อ.ป. 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ก่อนเสนอต่อที่ประชุม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คณะกรรมการบริหารกิจการของ อ.อ.ป.</w:t>
      </w:r>
      <w:r w:rsidR="00784701" w:rsidRPr="00F3640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เพื่อ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พิจารณาให้ความเห็นเป็น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รายไตรมาส</w:t>
      </w:r>
      <w:r w:rsidRPr="00F3640D">
        <w:rPr>
          <w:rFonts w:ascii="TH SarabunPSK" w:eastAsia="CordiaNew-Bold" w:hAnsi="TH SarabunPSK" w:cs="TH SarabunPSK" w:hint="cs"/>
          <w:b/>
          <w:bCs/>
          <w:sz w:val="28"/>
          <w:cs/>
        </w:rPr>
        <w:t>เพื่อที่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>หน่วยงานที่เกี่ยวข้องจะได้ดำเนินการตามข้อคิดเห็น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40"/>
          <w:szCs w:val="40"/>
        </w:rPr>
      </w:pPr>
      <w:r w:rsidRPr="00F3640D"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3.7. </w:t>
      </w:r>
      <w:r w:rsidRPr="00F3640D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ประเมินผลการบริหารความเสี่ยง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ab/>
        <w:t>-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รายไตรมาส</w:t>
      </w:r>
    </w:p>
    <w:p w:rsidR="00CF6615" w:rsidRPr="00F3640D" w:rsidRDefault="00CF6615" w:rsidP="00CF6615">
      <w:pPr>
        <w:autoSpaceDE w:val="0"/>
        <w:autoSpaceDN w:val="0"/>
        <w:adjustRightInd w:val="0"/>
        <w:ind w:firstLine="1440"/>
        <w:jc w:val="thaiDistribute"/>
        <w:rPr>
          <w:rFonts w:ascii="TH SarabunPSK" w:eastAsia="CordiaNew-Bold" w:hAnsi="TH SarabunPSK" w:cs="TH SarabunPSK"/>
          <w:b/>
          <w:bCs/>
          <w:sz w:val="28"/>
        </w:rPr>
      </w:pP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เลขานุการคณะกรรมการบริหารความเสี่ยง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สรุปผลการดำเนินงานตามแผนบริหารความเสี่ยงฯแต่ละไตรมาสมารวบรวมประเมินผลการบริหารความเสี่ยงและจัดทำเป็นรายงานสรุปความก้าวหน้าผลการดำเนินงานตามแผนบริหารความเสี่ย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ปัญหาอุปสรรค  แนวทางแก้ไขและจัดประชุมคณะกรรมการบริหารความเสี่ยงฯ  นำเสนอต่อที่ประชุมคณะ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กรรมการตรวจสอบ</w:t>
      </w:r>
      <w:r w:rsidR="00784701" w:rsidRPr="00F3640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อ.อ.ป.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และรายงานต่อคณะกรรมการบริหารกิจการ อ.อ.ป.</w:t>
      </w:r>
    </w:p>
    <w:p w:rsidR="00CF6615" w:rsidRPr="00F3640D" w:rsidRDefault="00CF6615" w:rsidP="00CF6615">
      <w:pPr>
        <w:autoSpaceDE w:val="0"/>
        <w:autoSpaceDN w:val="0"/>
        <w:adjustRightInd w:val="0"/>
        <w:spacing w:after="0"/>
        <w:ind w:firstLine="144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/>
          <w:b/>
          <w:bCs/>
          <w:sz w:val="32"/>
          <w:szCs w:val="32"/>
        </w:rPr>
        <w:t>-</w:t>
      </w:r>
      <w:r w:rsidRPr="00F3640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รายปี</w:t>
      </w:r>
    </w:p>
    <w:p w:rsidR="00BB4357" w:rsidRPr="00F3640D" w:rsidRDefault="00CF6615" w:rsidP="00CF6615">
      <w:pPr>
        <w:autoSpaceDE w:val="0"/>
        <w:autoSpaceDN w:val="0"/>
        <w:adjustRightInd w:val="0"/>
        <w:ind w:firstLine="1440"/>
        <w:rPr>
          <w:rFonts w:ascii="TH SarabunPSK" w:eastAsia="CordiaNew-Bold" w:hAnsi="TH SarabunPSK" w:cs="TH SarabunPSK"/>
          <w:b/>
          <w:bCs/>
          <w:sz w:val="28"/>
        </w:rPr>
      </w:pP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เลขานุการคณะกรรมการบริหารความเสี่ยง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นำข้อมูลจากรายงานสรุปผลการดำเนินงานตามแผนบริหารความเสี่ยงฯ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แต่ละไตรมาสมารวบรวมประเมินผลการบริหารความเสี่ยงและจัดทำเป็นรายงานสรุปความก้าวหน้าผลการดำเนินงานตามแผนบริหารความเสี่ยงประจำปี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 พร้อมกับจัดทำรายงานการบริหารความเสี่ยง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อ.อ.ป.นำเสนอให้แก่ผู้บริหารระดับสูง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 คณะกรรมการบริหารความเสี่ยงฯ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คณะกรรมการตรวจสอบ เพื่อทราบ</w:t>
      </w:r>
      <w:r w:rsidRPr="00F3640D">
        <w:rPr>
          <w:rFonts w:ascii="TH SarabunPSK" w:eastAsia="CordiaNew" w:hAnsi="TH SarabunPSK" w:cs="TH SarabunPSK" w:hint="cs"/>
          <w:sz w:val="32"/>
          <w:szCs w:val="32"/>
          <w:cs/>
        </w:rPr>
        <w:t>ให้ความเห็นจากนั้น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รายงานต่อคณะกรรมการบริหารกิจการ อ.อ.ป.</w:t>
      </w: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F3640D">
        <w:rPr>
          <w:rFonts w:ascii="TH SarabunPSK" w:eastAsia="CordiaNew-Bold" w:hAnsi="TH SarabunPSK" w:cs="TH SarabunPSK"/>
          <w:sz w:val="32"/>
          <w:szCs w:val="32"/>
          <w:cs/>
        </w:rPr>
        <w:t>และ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บรรจุไว้ในรายงานประจำปี</w:t>
      </w:r>
      <w:r w:rsidRPr="00F3640D">
        <w:rPr>
          <w:rFonts w:ascii="TH SarabunPSK" w:eastAsia="CordiaNew" w:hAnsi="TH SarabunPSK" w:cs="TH SarabunPSK"/>
          <w:sz w:val="32"/>
          <w:szCs w:val="32"/>
        </w:rPr>
        <w:t xml:space="preserve"> (Annual Report) 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เพื่อเผยแพร่ต่อไป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-Bold" w:hAnsi="TH SarabunPSK" w:cs="TH SarabunPSK"/>
          <w:sz w:val="40"/>
          <w:szCs w:val="40"/>
        </w:rPr>
      </w:pPr>
      <w:r w:rsidRPr="00F3640D">
        <w:rPr>
          <w:rFonts w:ascii="TH SarabunPSK" w:hAnsi="TH SarabunPSK" w:cs="TH SarabunPSK"/>
          <w:b/>
          <w:bCs/>
          <w:sz w:val="40"/>
          <w:szCs w:val="40"/>
        </w:rPr>
        <w:t xml:space="preserve">3.8. </w:t>
      </w:r>
      <w:r w:rsidRPr="00F3640D">
        <w:rPr>
          <w:rFonts w:ascii="TH SarabunPSK" w:eastAsia="CordiaNew-Bold" w:hAnsi="TH SarabunPSK" w:cs="TH SarabunPSK" w:hint="cs"/>
          <w:b/>
          <w:bCs/>
          <w:sz w:val="36"/>
          <w:szCs w:val="36"/>
          <w:cs/>
        </w:rPr>
        <w:t>การทบทวน</w:t>
      </w:r>
      <w:r w:rsidRPr="00F3640D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การบริหารความเสี่ยง</w:t>
      </w:r>
    </w:p>
    <w:p w:rsidR="00CF6615" w:rsidRPr="00F3640D" w:rsidRDefault="00CF6615" w:rsidP="00CF6615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  เลขานุการบริหารความเสี่ยง</w:t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 xml:space="preserve">นำข้อมูลสรุปจากรายงานสรุปผลการจัดการความเสี่ยงและความเห็นต่อผลการดำเนินงานตามแผนบริหารความเสี่ยงปัจจัยภายนอกและภายใน ข้อพิจารณาของคณะกรรมการ </w:t>
      </w:r>
      <w:r w:rsidR="00D45408" w:rsidRPr="00F3640D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Pr="00F3640D">
        <w:rPr>
          <w:rFonts w:ascii="TH SarabunPSK" w:eastAsia="CordiaNew" w:hAnsi="TH SarabunPSK" w:cs="TH SarabunPSK"/>
          <w:sz w:val="32"/>
          <w:szCs w:val="32"/>
          <w:cs/>
        </w:rPr>
        <w:t>อ.อ.ป. และคณะกรรมการตรวจสอบ รวมถึงผลการประชุมร่วมกับผู้บริหารระดับสูงและหัวหน้าหน่วยงาน ที่เกี่ยวข้องมาดำเนินการทบทวนและประเมินผลการบริหารความเสี่ยงใหม่เพื่อจัดทำแผนบริหารความเสี่ยงองค์กรต่อเนื่องต่อไป</w:t>
      </w:r>
    </w:p>
    <w:p w:rsidR="00CF6615" w:rsidRPr="00CD5C67" w:rsidRDefault="00CF6615" w:rsidP="00CF661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6615" w:rsidRPr="00F3640D" w:rsidRDefault="00CF6615" w:rsidP="00CF6615">
      <w:pPr>
        <w:jc w:val="center"/>
        <w:rPr>
          <w:rFonts w:ascii="TH SarabunPSK" w:hAnsi="TH SarabunPSK" w:cs="TH SarabunPSK"/>
          <w:sz w:val="32"/>
          <w:szCs w:val="32"/>
        </w:rPr>
      </w:pPr>
      <w:r w:rsidRPr="00F3640D">
        <w:rPr>
          <w:rFonts w:ascii="TH SarabunPSK" w:hAnsi="TH SarabunPSK" w:cs="TH SarabunPSK" w:hint="cs"/>
          <w:sz w:val="32"/>
          <w:szCs w:val="32"/>
          <w:cs/>
        </w:rPr>
        <w:t>************************</w:t>
      </w:r>
    </w:p>
    <w:p w:rsidR="00A12391" w:rsidRPr="00CD5C67" w:rsidRDefault="00A12391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12391" w:rsidRPr="00CD5C67" w:rsidRDefault="00A12391" w:rsidP="00F9340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12391" w:rsidRPr="00CD5C67" w:rsidRDefault="00A12391" w:rsidP="00142EC8">
      <w:pPr>
        <w:jc w:val="center"/>
        <w:rPr>
          <w:rFonts w:ascii="TH SarabunPSK" w:hAnsi="TH SarabunPSK" w:cs="TH SarabunPSK"/>
          <w:color w:val="FF0000"/>
          <w:sz w:val="32"/>
          <w:szCs w:val="32"/>
        </w:rPr>
        <w:sectPr w:rsidR="00A12391" w:rsidRPr="00CD5C67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71852" w:rsidRPr="00326952" w:rsidRDefault="00171852" w:rsidP="00665A7B">
      <w:pPr>
        <w:rPr>
          <w:rFonts w:ascii="JasmineUPC" w:hAnsi="JasmineUPC" w:cs="JasmineUPC"/>
          <w:b/>
          <w:bCs/>
          <w:sz w:val="72"/>
          <w:szCs w:val="72"/>
        </w:rPr>
      </w:pPr>
      <w:r w:rsidRPr="00326952">
        <w:rPr>
          <w:rFonts w:ascii="JasmineUPC" w:hAnsi="JasmineUPC" w:cs="JasmineUPC"/>
          <w:b/>
          <w:bCs/>
          <w:sz w:val="72"/>
          <w:szCs w:val="72"/>
          <w:cs/>
        </w:rPr>
        <w:lastRenderedPageBreak/>
        <w:t xml:space="preserve">บทที่ </w:t>
      </w:r>
      <w:r w:rsidRPr="00326952">
        <w:rPr>
          <w:rFonts w:ascii="JasmineUPC" w:hAnsi="JasmineUPC" w:cs="JasmineUPC"/>
          <w:b/>
          <w:bCs/>
          <w:sz w:val="72"/>
          <w:szCs w:val="72"/>
        </w:rPr>
        <w:t>4</w:t>
      </w:r>
    </w:p>
    <w:p w:rsidR="00171852" w:rsidRPr="00326952" w:rsidRDefault="00171852" w:rsidP="00665A7B">
      <w:pPr>
        <w:rPr>
          <w:rFonts w:ascii="TH SarabunPSK" w:hAnsi="TH SarabunPSK" w:cs="TH SarabunPSK"/>
          <w:sz w:val="32"/>
          <w:szCs w:val="32"/>
        </w:rPr>
      </w:pPr>
      <w:r w:rsidRPr="00326952">
        <w:rPr>
          <w:rFonts w:ascii="TH SarabunPSK" w:hAnsi="TH SarabunPSK" w:cs="TH SarabunPSK"/>
          <w:b/>
          <w:bCs/>
          <w:sz w:val="48"/>
          <w:szCs w:val="48"/>
          <w:cs/>
        </w:rPr>
        <w:t>แผนบริหารความเสี่ยง อ.อ.ป.</w:t>
      </w:r>
      <w:r w:rsidR="00784701" w:rsidRPr="00326952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326952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 </w:t>
      </w:r>
      <w:r w:rsidRPr="00326952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326952" w:rsidRPr="00326952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171852" w:rsidRPr="00326952" w:rsidRDefault="00171852" w:rsidP="00171852">
      <w:pPr>
        <w:rPr>
          <w:rFonts w:ascii="TH SarabunPSK" w:hAnsi="TH SarabunPSK" w:cs="TH SarabunPSK"/>
          <w:sz w:val="32"/>
          <w:szCs w:val="32"/>
        </w:rPr>
      </w:pPr>
      <w:r w:rsidRPr="00326952">
        <w:rPr>
          <w:rFonts w:ascii="TH SarabunPSK" w:hAnsi="TH SarabunPSK" w:cs="TH SarabunPSK"/>
          <w:szCs w:val="22"/>
        </w:rPr>
        <w:tab/>
      </w:r>
      <w:r w:rsidRPr="00326952">
        <w:rPr>
          <w:rFonts w:ascii="TH SarabunPSK" w:hAnsi="TH SarabunPSK" w:cs="TH SarabunPSK" w:hint="cs"/>
          <w:sz w:val="32"/>
          <w:szCs w:val="32"/>
          <w:cs/>
        </w:rPr>
        <w:t>การจัดทำแผนบริหารความเสี่ยงของ อ.อ.ป. ประจำปี 25</w:t>
      </w:r>
      <w:r w:rsidR="00F94DF4">
        <w:rPr>
          <w:rFonts w:ascii="TH SarabunPSK" w:hAnsi="TH SarabunPSK" w:cs="TH SarabunPSK" w:hint="cs"/>
          <w:sz w:val="32"/>
          <w:szCs w:val="32"/>
          <w:cs/>
        </w:rPr>
        <w:t>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มีกระบวนการเป็นขั้นตอนที่ต่อเนื่อง </w:t>
      </w:r>
      <w:r w:rsidR="00912CBA" w:rsidRPr="00326952">
        <w:rPr>
          <w:rFonts w:ascii="TH SarabunPSK" w:hAnsi="TH SarabunPSK" w:cs="TH SarabunPSK"/>
          <w:sz w:val="32"/>
          <w:szCs w:val="32"/>
          <w:cs/>
        </w:rPr>
        <w:br/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และประเมินผลเพื่อให้ผู้บริหารมั่นใจว่าการบริหารความเสี่ยงสามารถตอบสนองต่อปัจจัยเสี่ยงได้อย่างเหมาะสมและเป็นหลักประกันว่าจะสามารถลดความสูญเสียและเพิ่มโอกาสสำเร็จตามยุทธศาสตร์ของ </w:t>
      </w:r>
      <w:r w:rsidR="00912CBA" w:rsidRPr="00326952">
        <w:rPr>
          <w:rFonts w:ascii="TH SarabunPSK" w:hAnsi="TH SarabunPSK" w:cs="TH SarabunPSK"/>
          <w:sz w:val="32"/>
          <w:szCs w:val="32"/>
          <w:cs/>
        </w:rPr>
        <w:br/>
      </w:r>
      <w:r w:rsidRPr="00326952">
        <w:rPr>
          <w:rFonts w:ascii="TH SarabunPSK" w:hAnsi="TH SarabunPSK" w:cs="TH SarabunPSK" w:hint="cs"/>
          <w:sz w:val="32"/>
          <w:szCs w:val="32"/>
          <w:cs/>
        </w:rPr>
        <w:t>อ</w:t>
      </w:r>
      <w:r w:rsidR="00912CBA" w:rsidRPr="00326952">
        <w:rPr>
          <w:rFonts w:ascii="TH SarabunPSK" w:hAnsi="TH SarabunPSK" w:cs="TH SarabunPSK" w:hint="cs"/>
          <w:sz w:val="32"/>
          <w:szCs w:val="32"/>
          <w:cs/>
        </w:rPr>
        <w:t>งค์การอุตสาหกรรมป่าไม้</w:t>
      </w:r>
    </w:p>
    <w:p w:rsidR="00171852" w:rsidRPr="00326952" w:rsidRDefault="00171852" w:rsidP="00171852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26952">
        <w:rPr>
          <w:rFonts w:ascii="TH SarabunPSK" w:hAnsi="TH SarabunPSK" w:cs="TH SarabunPSK" w:hint="cs"/>
          <w:b/>
          <w:bCs/>
          <w:sz w:val="36"/>
          <w:szCs w:val="36"/>
          <w:cs/>
        </w:rPr>
        <w:t>4.1 การระบุความเสี่ยง</w:t>
      </w:r>
    </w:p>
    <w:p w:rsidR="00AB7109" w:rsidRPr="00326952" w:rsidRDefault="00171852" w:rsidP="008D450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6952">
        <w:rPr>
          <w:rFonts w:ascii="TH SarabunPSK" w:hAnsi="TH SarabunPSK" w:cs="TH SarabunPSK" w:hint="cs"/>
          <w:sz w:val="32"/>
          <w:szCs w:val="32"/>
          <w:cs/>
        </w:rPr>
        <w:tab/>
        <w:t>การระบุความเสี่</w:t>
      </w:r>
      <w:r w:rsidR="00912CBA" w:rsidRPr="00326952">
        <w:rPr>
          <w:rFonts w:ascii="TH SarabunPSK" w:hAnsi="TH SarabunPSK" w:cs="TH SarabunPSK" w:hint="cs"/>
          <w:sz w:val="32"/>
          <w:szCs w:val="32"/>
          <w:cs/>
        </w:rPr>
        <w:t>ยงในปี 2560</w:t>
      </w:r>
      <w:r w:rsidRPr="00326952">
        <w:rPr>
          <w:rFonts w:ascii="TH SarabunPSK" w:hAnsi="TH SarabunPSK" w:cs="TH SarabunPSK"/>
          <w:sz w:val="32"/>
          <w:szCs w:val="32"/>
        </w:rPr>
        <w:t xml:space="preserve"> 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คณะกรรมการบริหารความเสี่ยง ฯ ได้ร่วมกันพิจารณาจากแผนยุทธศาสตร์ ปี </w:t>
      </w:r>
      <w:r w:rsidR="00F94DF4">
        <w:rPr>
          <w:rFonts w:ascii="TH SarabunPSK" w:hAnsi="TH SarabunPSK" w:cs="TH SarabunPSK"/>
          <w:sz w:val="32"/>
          <w:szCs w:val="32"/>
        </w:rPr>
        <w:t>2561 – 2565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แผนการ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ดำเนินงานของ อ.อ.ป. ประจำปี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บันทึกข้อตกลงการประเมินผลการ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ดำเนินงานของ อ.อ.ป. ประจำปี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6952">
        <w:rPr>
          <w:rFonts w:ascii="TH SarabunPSK" w:hAnsi="TH SarabunPSK" w:cs="TH SarabunPSK"/>
          <w:sz w:val="32"/>
          <w:szCs w:val="32"/>
        </w:rPr>
        <w:t>KPI</w:t>
      </w:r>
      <w:r w:rsidRPr="00326952">
        <w:rPr>
          <w:rFonts w:ascii="TH SarabunPSK" w:hAnsi="TH SarabunPSK" w:cs="TH SarabunPSK" w:hint="cs"/>
          <w:sz w:val="32"/>
          <w:szCs w:val="32"/>
          <w:cs/>
        </w:rPr>
        <w:t>) และแผนบริหารความเสี่ยงที่ดำเนินการยังไม่แล้วเสร็จในปีที่ผ่านมา รายการ</w:t>
      </w:r>
      <w:r w:rsidR="008D4509" w:rsidRPr="00326952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F94DF4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ที่คาดว่าจะเกิดขึ้นในปี 2561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 นำมาวิเคราะห์ระบุความเสี่ยงที่จะทำให้ไม่สามารถบรรลุวัตถุประสงค์ตามยุทธศาสตร์และแผนงานดังกล่าวมี</w:t>
      </w:r>
      <w:r w:rsidR="001F5BA3" w:rsidRPr="00326952">
        <w:rPr>
          <w:rFonts w:ascii="TH SarabunPSK" w:hAnsi="TH SarabunPSK" w:cs="TH SarabunPSK" w:hint="cs"/>
          <w:sz w:val="32"/>
          <w:szCs w:val="32"/>
          <w:cs/>
        </w:rPr>
        <w:t>แผนงาน/กิจกรรม</w:t>
      </w:r>
      <w:r w:rsidRPr="00326952">
        <w:rPr>
          <w:rFonts w:ascii="TH SarabunPSK" w:hAnsi="TH SarabunPSK" w:cs="TH SarabunPSK" w:hint="cs"/>
          <w:sz w:val="32"/>
          <w:szCs w:val="32"/>
          <w:cs/>
        </w:rPr>
        <w:t xml:space="preserve">ที่สำคัญจำนวน </w:t>
      </w:r>
      <w:r w:rsidR="00F94DF4">
        <w:rPr>
          <w:rFonts w:ascii="TH SarabunPSK" w:hAnsi="TH SarabunPSK" w:cs="TH SarabunPSK" w:hint="cs"/>
          <w:sz w:val="32"/>
          <w:szCs w:val="32"/>
          <w:cs/>
        </w:rPr>
        <w:t>27</w:t>
      </w:r>
      <w:r w:rsidR="001F5BA3" w:rsidRPr="00326952">
        <w:rPr>
          <w:rFonts w:ascii="TH SarabunPSK" w:hAnsi="TH SarabunPSK" w:cs="TH SarabunPSK" w:hint="cs"/>
          <w:sz w:val="32"/>
          <w:szCs w:val="32"/>
          <w:cs/>
        </w:rPr>
        <w:t xml:space="preserve"> แผนงาน/กิจกรรม </w:t>
      </w:r>
      <w:r w:rsidR="00F11FB8" w:rsidRPr="00F11FB8">
        <w:rPr>
          <w:rFonts w:ascii="TH SarabunPSK" w:hAnsi="TH SarabunPSK" w:cs="TH SarabunPSK" w:hint="cs"/>
          <w:sz w:val="32"/>
          <w:szCs w:val="32"/>
          <w:cs/>
        </w:rPr>
        <w:t xml:space="preserve">ทำการวิเคราะห์ความเสี่ยงโดยการพิจารณาจากผลการดำเนินงาน ความเพียงพอของการควบคุม และการติดตามประเมินผล โดยแต่ละหัวข้อมีค่าคะแนน 1-3 หากผลรวม </w:t>
      </w:r>
      <w:r w:rsidR="00F11FB8" w:rsidRPr="00F11FB8">
        <w:rPr>
          <w:rFonts w:ascii="TH SarabunPSK" w:hAnsi="TH SarabunPSK" w:cs="TH SarabunPSK"/>
          <w:sz w:val="32"/>
          <w:szCs w:val="32"/>
        </w:rPr>
        <w:t xml:space="preserve">&lt;6 </w:t>
      </w:r>
      <w:r w:rsidR="00F11FB8" w:rsidRPr="00F11FB8">
        <w:rPr>
          <w:rFonts w:ascii="TH SarabunPSK" w:hAnsi="TH SarabunPSK" w:cs="TH SarabunPSK" w:hint="cs"/>
          <w:sz w:val="32"/>
          <w:szCs w:val="32"/>
          <w:cs/>
        </w:rPr>
        <w:t>จะนำไปประเมินความเสี่ยงโดยมีผลการวิเคราะห์ดังนี้</w:t>
      </w:r>
      <w:r w:rsidR="00F11F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1FB8">
        <w:rPr>
          <w:rFonts w:ascii="TH SarabunPSK" w:hAnsi="TH SarabunPSK" w:cs="TH SarabunPSK" w:hint="cs"/>
          <w:sz w:val="32"/>
          <w:szCs w:val="32"/>
          <w:cs/>
        </w:rPr>
        <w:t>มี 1</w:t>
      </w:r>
      <w:r w:rsidR="00F94DF4">
        <w:rPr>
          <w:rFonts w:ascii="TH SarabunPSK" w:hAnsi="TH SarabunPSK" w:cs="TH SarabunPSK" w:hint="cs"/>
          <w:sz w:val="32"/>
          <w:szCs w:val="32"/>
          <w:cs/>
        </w:rPr>
        <w:t xml:space="preserve"> แผนแต่เนื่องจากแผนงานกิจกรรมที่ได้คะแนน 6 </w:t>
      </w:r>
      <w:r w:rsidR="00F94DF4">
        <w:rPr>
          <w:rFonts w:ascii="TH SarabunPSK" w:hAnsi="TH SarabunPSK" w:cs="TH SarabunPSK"/>
          <w:sz w:val="32"/>
          <w:szCs w:val="32"/>
          <w:cs/>
        </w:rPr>
        <w:t>–</w:t>
      </w:r>
      <w:r w:rsidR="00F94DF4">
        <w:rPr>
          <w:rFonts w:ascii="TH SarabunPSK" w:hAnsi="TH SarabunPSK" w:cs="TH SarabunPSK" w:hint="cs"/>
          <w:sz w:val="32"/>
          <w:szCs w:val="32"/>
          <w:cs/>
        </w:rPr>
        <w:t xml:space="preserve"> 7 คะแนน บางส่วนมีเป้าหมายเพิ่มขึ้นมากในปี 2561 อาทิ แผนยุทธศาสตร์ อ.อ.ป. เป้าหมายเพิ่มขึ้นจาก 12 แผนเป็น 24 แผน หรือการจัดการส่งเสริมปลูกไม้สักเพิ่มขึ้นจาก 2</w:t>
      </w:r>
      <w:r w:rsidR="00E23579">
        <w:rPr>
          <w:rFonts w:ascii="TH SarabunPSK" w:hAnsi="TH SarabunPSK" w:cs="TH SarabunPSK"/>
          <w:sz w:val="32"/>
          <w:szCs w:val="32"/>
        </w:rPr>
        <w:t>,</w:t>
      </w:r>
      <w:r w:rsidR="00F94DF4">
        <w:rPr>
          <w:rFonts w:ascii="TH SarabunPSK" w:hAnsi="TH SarabunPSK" w:cs="TH SarabunPSK" w:hint="cs"/>
          <w:sz w:val="32"/>
          <w:szCs w:val="32"/>
          <w:cs/>
        </w:rPr>
        <w:t>950 ไร่ เป็น 22</w:t>
      </w:r>
      <w:r w:rsidR="00E23579">
        <w:rPr>
          <w:rFonts w:ascii="TH SarabunPSK" w:hAnsi="TH SarabunPSK" w:cs="TH SarabunPSK"/>
          <w:sz w:val="32"/>
          <w:szCs w:val="32"/>
        </w:rPr>
        <w:t>,</w:t>
      </w:r>
      <w:r w:rsidR="00F11FB8">
        <w:rPr>
          <w:rFonts w:ascii="TH SarabunPSK" w:hAnsi="TH SarabunPSK" w:cs="TH SarabunPSK" w:hint="cs"/>
          <w:sz w:val="32"/>
          <w:szCs w:val="32"/>
          <w:cs/>
        </w:rPr>
        <w:t>000 ไร่</w:t>
      </w:r>
      <w:r w:rsidR="00F94DF4">
        <w:rPr>
          <w:rFonts w:ascii="TH SarabunPSK" w:hAnsi="TH SarabunPSK" w:cs="TH SarabunPSK" w:hint="cs"/>
          <w:sz w:val="32"/>
          <w:szCs w:val="32"/>
          <w:cs/>
        </w:rPr>
        <w:t xml:space="preserve"> ทำให้มีความจำเป็นจะต้องระบุเป็นความเสี่ยงในปี 2561 โดยมีผลการวิเคราะห์ </w:t>
      </w:r>
      <w:r w:rsidR="00B616C4" w:rsidRPr="0032695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c"/>
        <w:tblW w:w="9781" w:type="dxa"/>
        <w:jc w:val="center"/>
        <w:tblInd w:w="-459" w:type="dxa"/>
        <w:tblLayout w:type="fixed"/>
        <w:tblLook w:val="04A0"/>
      </w:tblPr>
      <w:tblGrid>
        <w:gridCol w:w="1843"/>
        <w:gridCol w:w="3969"/>
        <w:gridCol w:w="992"/>
        <w:gridCol w:w="1064"/>
        <w:gridCol w:w="993"/>
        <w:gridCol w:w="920"/>
      </w:tblGrid>
      <w:tr w:rsidR="001D6A9B" w:rsidRPr="00326952" w:rsidTr="00E4326B">
        <w:trPr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แหล่งที่มาของความเสี่ยง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447DDC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การดำเนินงาน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ในอดีต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การติดตาม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A9B" w:rsidRPr="0027431E" w:rsidRDefault="001D6A9B" w:rsidP="00CF66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3F794C" w:rsidRPr="00326952" w:rsidTr="00C07976">
        <w:trPr>
          <w:trHeight w:val="369"/>
          <w:jc w:val="center"/>
        </w:trPr>
        <w:tc>
          <w:tcPr>
            <w:tcW w:w="1843" w:type="dxa"/>
            <w:vMerge w:val="restart"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แผนการดำเนินงานของ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3969" w:type="dxa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แผนสร้างรายได้ตามเป้าหมาย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2" w:space="0" w:color="auto"/>
            </w:tcBorders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3F794C" w:rsidRPr="00326952" w:rsidTr="00C07976">
        <w:trPr>
          <w:trHeight w:val="402"/>
          <w:jc w:val="center"/>
        </w:trPr>
        <w:tc>
          <w:tcPr>
            <w:tcW w:w="1843" w:type="dxa"/>
            <w:vMerge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แผนงานด้านค่าใช้จ่าย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3F794C" w:rsidRPr="00326952" w:rsidTr="00C07976">
        <w:trPr>
          <w:trHeight w:val="324"/>
          <w:jc w:val="center"/>
        </w:trPr>
        <w:tc>
          <w:tcPr>
            <w:tcW w:w="1843" w:type="dxa"/>
            <w:vMerge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แผนงานด้านการลงทุน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F794C" w:rsidRPr="00326952" w:rsidTr="0027431E">
        <w:trPr>
          <w:trHeight w:val="355"/>
          <w:jc w:val="center"/>
        </w:trPr>
        <w:tc>
          <w:tcPr>
            <w:tcW w:w="1843" w:type="dxa"/>
            <w:vMerge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โครงการตามแผนยุทธศาสตร์ปี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 – 2565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F794C" w:rsidRPr="00326952" w:rsidTr="00C07976">
        <w:trPr>
          <w:trHeight w:val="777"/>
          <w:jc w:val="center"/>
        </w:trPr>
        <w:tc>
          <w:tcPr>
            <w:tcW w:w="1843" w:type="dxa"/>
            <w:vMerge/>
          </w:tcPr>
          <w:p w:rsidR="003F794C" w:rsidRPr="0027431E" w:rsidRDefault="003F794C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right w:val="single" w:sz="4" w:space="0" w:color="auto"/>
            </w:tcBorders>
            <w:vAlign w:val="center"/>
          </w:tcPr>
          <w:p w:rsidR="00AB7109" w:rsidRPr="0027431E" w:rsidRDefault="003F794C" w:rsidP="003F794C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1.5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แผนการดำเนินงานด้านการตอบสนองนโยบายภาครัฐ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และบริการเชิงสังคม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3F794C" w:rsidRPr="0027431E" w:rsidRDefault="003F794C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</w:tr>
      <w:tr w:rsidR="0059389A" w:rsidRPr="00326952" w:rsidTr="00C07976">
        <w:trPr>
          <w:trHeight w:val="737"/>
          <w:jc w:val="center"/>
        </w:trPr>
        <w:tc>
          <w:tcPr>
            <w:tcW w:w="1843" w:type="dxa"/>
            <w:vMerge w:val="restart"/>
          </w:tcPr>
          <w:p w:rsidR="0059389A" w:rsidRPr="0027431E" w:rsidRDefault="0059389A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บันทึกข้อตกลงการประเมินผลกา</w:t>
            </w:r>
            <w:r w:rsidR="00447DDC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ดำเนินงานของ 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3969" w:type="dxa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:rsidR="0059389A" w:rsidRPr="0027431E" w:rsidRDefault="0059389A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การจัดการส่งเสริมปลูกไม้เศรษฐกิจเพื่อเศรษฐกิจ สังคมและสิ่งแวดล้อมอย่างยั่งยืน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9389A" w:rsidRPr="0027431E" w:rsidRDefault="0059389A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9389A" w:rsidRPr="0027431E" w:rsidRDefault="0059389A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9389A" w:rsidRPr="0027431E" w:rsidRDefault="0059389A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2" w:space="0" w:color="auto"/>
            </w:tcBorders>
            <w:vAlign w:val="center"/>
          </w:tcPr>
          <w:p w:rsidR="0059389A" w:rsidRPr="0027431E" w:rsidRDefault="0059389A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</w:tr>
      <w:tr w:rsidR="0059389A" w:rsidRPr="00326952" w:rsidTr="0059389A">
        <w:trPr>
          <w:trHeight w:val="794"/>
          <w:jc w:val="center"/>
        </w:trPr>
        <w:tc>
          <w:tcPr>
            <w:tcW w:w="1843" w:type="dxa"/>
            <w:vMerge/>
          </w:tcPr>
          <w:p w:rsidR="0059389A" w:rsidRPr="0027431E" w:rsidRDefault="0059389A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89A" w:rsidRPr="0027431E" w:rsidRDefault="0059389A" w:rsidP="002F347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="002F347A"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ความสามารถในการบริหารแผนงานลงทุนของ อ.อ.ป. 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89A" w:rsidRPr="0027431E" w:rsidRDefault="0059389A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89A" w:rsidRPr="0027431E" w:rsidRDefault="0059389A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89A" w:rsidRPr="0027431E" w:rsidRDefault="0059389A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89A" w:rsidRPr="0027431E" w:rsidRDefault="0059389A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F794C" w:rsidRPr="00326952" w:rsidTr="003F794C">
        <w:trPr>
          <w:trHeight w:val="126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794C" w:rsidRPr="0027431E" w:rsidRDefault="003F794C" w:rsidP="003F794C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แหล่งที่มาของความเสี่ยง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การดำเนินงาน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ในอดีต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94C" w:rsidRPr="0027431E" w:rsidRDefault="003F794C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การติดตาม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794C" w:rsidRPr="0027431E" w:rsidRDefault="003F794C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357B51" w:rsidRPr="00326952" w:rsidTr="00AB2C5D">
        <w:trPr>
          <w:trHeight w:val="38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บันทึกข้อตกลงการประเมินผลกา</w:t>
            </w:r>
            <w:r w:rsidR="00447DDC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ดำเนินงานของ อ.อ.ป. 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การนำระบบบริหารจัดการเพื่อสร้างมูลค่าเชิงเศรษฐศาสตร์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EVM)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มาใช้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AB2C5D">
        <w:trPr>
          <w:trHeight w:val="422"/>
          <w:jc w:val="center"/>
        </w:trPr>
        <w:tc>
          <w:tcPr>
            <w:tcW w:w="1843" w:type="dxa"/>
            <w:vMerge/>
            <w:shd w:val="clear" w:color="auto" w:fill="auto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กำไรจากการดำเนินงาน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EBIDA)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ไม่ได้ตามเป้าหมาย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357B51" w:rsidRPr="00326952" w:rsidTr="00C07976">
        <w:trPr>
          <w:trHeight w:val="42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spacing w:line="276" w:lineRule="auto"/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การบริหารสภาพคล่องกระแสเงินสดจากกิจกรรมดำเนินงาน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42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2.6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การดำเนินงานตามแผนยุทธศาสตร์ อ.อ.ป. ปี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2561-2565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3F794C">
        <w:trPr>
          <w:trHeight w:val="422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แผนยุทธศาสตร์ </w:t>
            </w:r>
          </w:p>
          <w:p w:rsidR="00357B51" w:rsidRPr="0027431E" w:rsidRDefault="00357B51" w:rsidP="003F794C">
            <w:pPr>
              <w:ind w:right="-114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อ.อ.ป.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2561-2565 </w:t>
            </w: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เฉพาะปี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3.1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การดำเนินงานตามโครงการใน แผนยุทธศาสตร์ อ.อ.ป. 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2561 - 2565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422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แผนบริหารความเสี่ยงที่ดำเนินการยังไม่แล้วเสร็จในปีที่ผ่านมา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และที่คาดว่าจะเกิดขึ้นในปีนี้</w:t>
            </w: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27431E">
            <w:pPr>
              <w:ind w:firstLineChars="12" w:firstLine="34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กำไรจากการดำเนินงาน (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EBIDA )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ไม่ได้ตามเป้าหมาย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27431E" w:rsidRPr="00326952" w:rsidTr="00C07976">
        <w:trPr>
          <w:trHeight w:val="42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สภาพคล่องกระแสเงินสด จากการดำเนินงาน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ประจำปี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45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การจัดซื้อจัดจ้างตาม พ.ร.บ.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การจัดซื้อจัดจ้างและพัสดุ พ.ศ.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ไม่ถูกต้องตามระเบียบ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27431E" w:rsidRPr="00326952" w:rsidTr="00C07976">
        <w:trPr>
          <w:trHeight w:val="66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การดำเนินโครงการในแผนยุทธศาสตร์ ปี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2561-2565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33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ไม่มีงบประมาณ 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การดำเนินการตามแผนพัฒนาบุคลากรของ ส.ตส. ไม่เป็นไปตามเป้าหมาย )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49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4.6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การจัดทำแผนดิจิทัลของ อ.อ.ป. </w:t>
            </w:r>
          </w:p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ขาดแคลนงบประมาณ )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38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4.7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การปลูกสร้างสวนป่าได้ผลผลิตไม่เป็นไปตามเป้าหมาย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27431E" w:rsidRPr="00326952" w:rsidTr="00C07976">
        <w:trPr>
          <w:trHeight w:val="41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4.8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การจัดการส่งเสริมปลูกไม้เศรษฐกิจ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เพื่อเศรษฐกิจ สังคม และสิ่งแวดล้อม อย่างยั่งยืน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</w:tr>
      <w:tr w:rsidR="0027431E" w:rsidRPr="00326952" w:rsidTr="00447DDC">
        <w:trPr>
          <w:trHeight w:val="1376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1E" w:rsidRPr="0027431E" w:rsidRDefault="0027431E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4.9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การขออนุญาตทำการปลูกสร้างสวนป่า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27431E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ปลูก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ไม้ยืนต้นภายในเขตป่าสงวนแห่งชาติ ตามมาตรา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แห่ง พ.ร.บ. ป่าสงวนแห่งชาติ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 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>2507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31E" w:rsidRPr="0027431E" w:rsidRDefault="0027431E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</w:tbl>
    <w:p w:rsidR="00447DDC" w:rsidRDefault="00447DDC" w:rsidP="00C07976">
      <w:pPr>
        <w:spacing w:before="240"/>
        <w:jc w:val="center"/>
        <w:rPr>
          <w:rFonts w:ascii="TH SarabunPSK" w:hAnsi="TH SarabunPSK" w:cs="TH SarabunPSK"/>
          <w:b/>
          <w:bCs/>
          <w:sz w:val="28"/>
          <w:cs/>
        </w:rPr>
        <w:sectPr w:rsidR="00447DDC" w:rsidSect="00E36A4A">
          <w:headerReference w:type="default" r:id="rId3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9781" w:type="dxa"/>
        <w:jc w:val="center"/>
        <w:tblInd w:w="-459" w:type="dxa"/>
        <w:tblLayout w:type="fixed"/>
        <w:tblLook w:val="04A0"/>
      </w:tblPr>
      <w:tblGrid>
        <w:gridCol w:w="1843"/>
        <w:gridCol w:w="3969"/>
        <w:gridCol w:w="992"/>
        <w:gridCol w:w="1064"/>
        <w:gridCol w:w="993"/>
        <w:gridCol w:w="920"/>
      </w:tblGrid>
      <w:tr w:rsidR="00357B51" w:rsidRPr="00326952" w:rsidTr="003F794C">
        <w:trPr>
          <w:trHeight w:val="3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B51" w:rsidRPr="0027431E" w:rsidRDefault="00357B51" w:rsidP="00C07976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แหล่งที่มาของความเสี่ยง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แผน/โครงการ/กิจกรรม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9382C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การดำเนินงาน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ในอดีต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ความเพียงพอของการควบคุมภายใน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ความเพียงพอ</w:t>
            </w:r>
            <w:r w:rsidRPr="00274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การติดตาม</w:t>
            </w: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7B51" w:rsidRPr="0027431E" w:rsidRDefault="00357B51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431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357B51" w:rsidRPr="00326952" w:rsidTr="00AB2C5D">
        <w:trPr>
          <w:trHeight w:val="46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แผนบริหารความเสี่ยงที่ดำเนินการยังไม่แล้วเสร็จในปีที่ผ่านมา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และที่คาดว่าจะเกิดขึ้นในปีนี้</w:t>
            </w: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4.10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ปัญหาด้วงเจาะไม้สักสวนป่า</w:t>
            </w: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การแพร่ระบาดของด้วงเจาะไม้สัก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AB2C5D">
        <w:trPr>
          <w:trHeight w:val="596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sz w:val="28"/>
                <w:szCs w:val="28"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4.11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การปลูกไม้ยูคาลิปตัสไม่เป็นไปตามแผน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57B51" w:rsidRPr="0027431E" w:rsidRDefault="00357B51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9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4.12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สวนป่าในสังกัดไม่สามารถทำไม้ยางพาราออกได้ตามแผนที่กำหนดไว้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4.13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ไม่สามารถรื้อปลูกไม้ยางพาราแปลงใหม่ได้ตามแผนที่กำหนด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57B51" w:rsidRPr="00326952" w:rsidTr="00C07976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4.14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เบิกจ่ายงบประมาณจากรัฐบาลได้ตามแผนที่กำหนดหรือเบิกจ่ายไม่ทันภายในระยะเวลาของการเบิกจ่ายงบประมาณ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357B51" w:rsidRPr="00326952" w:rsidTr="003F794C">
        <w:trPr>
          <w:trHeight w:val="733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1" w:rsidRPr="0027431E" w:rsidRDefault="00357B51" w:rsidP="003F79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27431E">
            <w:pPr>
              <w:ind w:firstLineChars="16" w:firstLine="4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 xml:space="preserve">4.15 </w:t>
            </w:r>
            <w:r w:rsidRPr="0027431E">
              <w:rPr>
                <w:rFonts w:ascii="TH SarabunPSK" w:hAnsi="TH SarabunPSK" w:cs="TH SarabunPSK"/>
                <w:sz w:val="28"/>
                <w:szCs w:val="28"/>
                <w:cs/>
              </w:rPr>
              <w:t>จำนวนช้างไม่เพียงพอในการให้บริการนักท่องเที่ยว</w:t>
            </w:r>
          </w:p>
        </w:tc>
        <w:tc>
          <w:tcPr>
            <w:tcW w:w="992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B51" w:rsidRPr="0027431E" w:rsidRDefault="00357B51" w:rsidP="003F79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7431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</w:tbl>
    <w:p w:rsidR="00633E3D" w:rsidRPr="00CD5C67" w:rsidRDefault="00633E3D" w:rsidP="00142EC8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171852" w:rsidRPr="00852063" w:rsidRDefault="00255B7A" w:rsidP="00255B7A">
      <w:pPr>
        <w:spacing w:before="240" w:after="240"/>
        <w:ind w:left="4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6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ตารางเกณฑ์พิจารณาคะแนน</w:t>
      </w:r>
    </w:p>
    <w:tbl>
      <w:tblPr>
        <w:tblStyle w:val="ac"/>
        <w:tblW w:w="0" w:type="auto"/>
        <w:tblInd w:w="-459" w:type="dxa"/>
        <w:tblLook w:val="04A0"/>
      </w:tblPr>
      <w:tblGrid>
        <w:gridCol w:w="2410"/>
        <w:gridCol w:w="2410"/>
        <w:gridCol w:w="2693"/>
        <w:gridCol w:w="2233"/>
      </w:tblGrid>
      <w:tr w:rsidR="00171852" w:rsidRPr="00852063" w:rsidTr="00255B7A"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71852" w:rsidRPr="00852063" w:rsidRDefault="00171852" w:rsidP="000826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ปัจจัยพิจารณา</w:t>
            </w:r>
          </w:p>
        </w:tc>
        <w:tc>
          <w:tcPr>
            <w:tcW w:w="7336" w:type="dxa"/>
            <w:gridSpan w:val="3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เกณฑ์คะแนนการพิจารณา</w:t>
            </w:r>
          </w:p>
        </w:tc>
      </w:tr>
      <w:tr w:rsidR="00171852" w:rsidRPr="00852063" w:rsidTr="00255B7A">
        <w:tc>
          <w:tcPr>
            <w:tcW w:w="2410" w:type="dxa"/>
            <w:vMerge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 ผลการดำเนินงานในอดีต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ดำเนินการได้ต่ำกว่าเป้าหมาย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ดำเนินการได้ตามเป้าหมาย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ดำเนินการได้ดีกว่าเป้าหมาย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.ความเพียงพอจากการควบคุมภายใน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การควบคุมน้อย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มีการควบคุมภายในที่เพียงพอ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มีการควบคุมภายในที่ดี</w:t>
            </w:r>
          </w:p>
        </w:tc>
      </w:tr>
      <w:tr w:rsidR="00171852" w:rsidRPr="00852063" w:rsidTr="00171852">
        <w:tc>
          <w:tcPr>
            <w:tcW w:w="2410" w:type="dxa"/>
          </w:tcPr>
          <w:p w:rsidR="00171852" w:rsidRPr="00852063" w:rsidRDefault="00060980" w:rsidP="000826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171852"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. ความเพียงพอของการติดตามงาน</w:t>
            </w:r>
          </w:p>
        </w:tc>
        <w:tc>
          <w:tcPr>
            <w:tcW w:w="2410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ไม่มีการรายงาน/รายงาน 2 ครั้งต่อปี</w:t>
            </w:r>
          </w:p>
        </w:tc>
        <w:tc>
          <w:tcPr>
            <w:tcW w:w="269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 รายไตรมาส</w:t>
            </w:r>
          </w:p>
        </w:tc>
        <w:tc>
          <w:tcPr>
            <w:tcW w:w="2233" w:type="dxa"/>
          </w:tcPr>
          <w:p w:rsidR="00171852" w:rsidRPr="00852063" w:rsidRDefault="00171852" w:rsidP="00142EC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2063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มีการรายงานผลทุกเดือน</w:t>
            </w:r>
          </w:p>
        </w:tc>
      </w:tr>
    </w:tbl>
    <w:p w:rsidR="0026150D" w:rsidRDefault="00D466CB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 องค์การอุตสาหกรรมป่าไม้ จะพิจารณานำแผนงานที่ได้คะแนนต่ำกว่า 6 คะแนน ไปประเมินความเสี่ยงต่อไป</w:t>
      </w:r>
    </w:p>
    <w:p w:rsidR="0026150D" w:rsidRDefault="0026150D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6150D" w:rsidRDefault="0026150D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607F5" w:rsidRDefault="003607F5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  <w:sectPr w:rsidR="003607F5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Y="3076"/>
        <w:tblW w:w="9464" w:type="dxa"/>
        <w:tblLook w:val="04A0"/>
      </w:tblPr>
      <w:tblGrid>
        <w:gridCol w:w="2916"/>
        <w:gridCol w:w="913"/>
        <w:gridCol w:w="845"/>
        <w:gridCol w:w="850"/>
        <w:gridCol w:w="705"/>
        <w:gridCol w:w="3235"/>
      </w:tblGrid>
      <w:tr w:rsidR="00265FB3" w:rsidTr="00265FB3">
        <w:trPr>
          <w:trHeight w:val="1408"/>
        </w:trPr>
        <w:tc>
          <w:tcPr>
            <w:tcW w:w="2916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แผน/โครงการ/กิจกรรม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5F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265F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การดำเนินงาน</w:t>
            </w:r>
            <w:r w:rsidRPr="00265F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ในอดีต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ความเพียงพอของการควบคุมภายใน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ความเพียงพอของการควบคุมภายใน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265FB3" w:rsidRPr="00265FB3" w:rsidRDefault="00265FB3" w:rsidP="00265F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5FB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65FB3" w:rsidTr="00265FB3">
        <w:trPr>
          <w:trHeight w:val="1007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การดำเนินงานตามโครงการในแผนยุทธศาสตร์ อ.อ.ป. ไม่แล้วเสร็จตามกำหนด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มีเป้าหมายเพิ่มขึ้นมากจาก 12 แผนงานเป็น 24 แผนงาน</w:t>
            </w:r>
            <w:r w:rsidRPr="001456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โดยในปี 2560 อ.อ.ป. ประกอบด้วย</w:t>
            </w:r>
            <w:r w:rsidRPr="001456A0">
              <w:rPr>
                <w:rFonts w:ascii="TH SarabunPSK" w:hAnsi="TH SarabunPSK" w:cs="TH SarabunPSK"/>
                <w:sz w:val="28"/>
                <w:szCs w:val="28"/>
                <w:cs/>
              </w:rPr>
              <w:t>แผนยุทธศาสตร์รายสาข</w:t>
            </w: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1456A0">
              <w:rPr>
                <w:rFonts w:ascii="TH SarabunPSK" w:hAnsi="TH SarabunPSK" w:cs="TH SarabunPSK"/>
                <w:sz w:val="28"/>
                <w:szCs w:val="28"/>
                <w:cs/>
              </w:rPr>
              <w:t>ทรัพยากรธรรมชาติ</w:t>
            </w: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12 แผนงาน และ </w:t>
            </w:r>
            <w:r w:rsidRPr="001456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โครงการเร่งด่วนตามแผนยุทธศาสตร์ อ.อ.ป.</w:t>
            </w: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12 แผน</w:t>
            </w:r>
          </w:p>
        </w:tc>
      </w:tr>
      <w:tr w:rsidR="00265FB3" w:rsidTr="00265FB3">
        <w:trPr>
          <w:trHeight w:val="1231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35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1D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มีเป้าหมายเพิ่มขึ้นมา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กจากการส่งเสริมเกษตรกรปลูกไม้เศรษฐกิจ </w:t>
            </w:r>
            <w:r w:rsidRPr="009F1DD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F1DDB">
              <w:rPr>
                <w:rFonts w:ascii="TH SarabunPSK" w:hAnsi="TH SarabunPSK" w:cs="TH SarabunPSK" w:hint="cs"/>
                <w:sz w:val="32"/>
                <w:szCs w:val="32"/>
                <w:cs/>
              </w:rPr>
              <w:t>950 ไร่ เป็น 22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F1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ไร่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65FB3" w:rsidTr="00265FB3">
        <w:trPr>
          <w:trHeight w:val="1047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:rsidR="00265FB3" w:rsidRPr="00D90B7D" w:rsidRDefault="00265FB3" w:rsidP="00265F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2560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อ.อ.ป. </w:t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มีเป้าหมายการทำไม้ยางพาราออก จำนวน 4,067 ไร่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และใน</w:t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ปี 2561 มีเป้าหมายการทำไม้ยางพาราออก จำนวน 11,802 ไร่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F1DD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มีเป้าหมายเพิ่มขึ้นมา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กจากปีที่ผ่านมา</w:t>
            </w:r>
          </w:p>
        </w:tc>
      </w:tr>
      <w:tr w:rsidR="00265FB3" w:rsidTr="00265FB3">
        <w:trPr>
          <w:trHeight w:val="969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กำไรจากการดำเนินงาน 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( EBIDA )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35" w:type="dxa"/>
          </w:tcPr>
          <w:p w:rsidR="00265FB3" w:rsidRPr="001456A0" w:rsidRDefault="00265FB3" w:rsidP="00265F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>ปี 2560 อ.อ.ป. มีเป้าหมายกำไรจากการดำเนินงาน(</w:t>
            </w:r>
            <w:r w:rsidRPr="001456A0">
              <w:rPr>
                <w:rFonts w:ascii="TH SarabunPSK" w:hAnsi="TH SarabunPSK" w:cs="TH SarabunPSK"/>
                <w:sz w:val="28"/>
                <w:szCs w:val="28"/>
              </w:rPr>
              <w:t>EBIDA</w:t>
            </w:r>
            <w:r w:rsidRPr="001456A0">
              <w:rPr>
                <w:rFonts w:ascii="TH SarabunPSK" w:hAnsi="TH SarabunPSK" w:cs="TH SarabunPSK" w:hint="cs"/>
                <w:sz w:val="28"/>
                <w:szCs w:val="28"/>
                <w:cs/>
              </w:rPr>
              <w:t>) 54 ล้านบาท และในปี 2561 อ.อ.ป. มีเป้าหมายเพิ่มขึ้นเป็นจำนวน 177 ล้านบาท ซึ่งเป้าหมายเพิ่มขึ้นมาก</w:t>
            </w:r>
          </w:p>
        </w:tc>
      </w:tr>
      <w:tr w:rsidR="00265FB3" w:rsidTr="00265FB3">
        <w:trPr>
          <w:trHeight w:val="968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Pr="00EC441C" w:rsidRDefault="00265FB3" w:rsidP="00265FB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Pr="00EC441C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ผลการดำเนินงานในอดีต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อ.อ.ป. มีสภาพคล่องกระแสเงินสดต่ำ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ว่าเป้าหมายจึงต้องมีการดำเนินการบริหารความเสี่ยง</w:t>
            </w:r>
          </w:p>
        </w:tc>
      </w:tr>
      <w:tr w:rsidR="00265FB3" w:rsidTr="00265FB3">
        <w:trPr>
          <w:trHeight w:val="1124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ความสามารถในการบริหารแผนงานลงทุนของ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อ.อ.ป. ไม่เป็นไปตามเป้าหมาย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35" w:type="dxa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Pr="00EC441C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ผลการดำเนินงานในอดีต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อ.อ.ป.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ความสามารถในการบริหารแผนงานลงทุน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กว่า</w:t>
            </w:r>
            <w:r w:rsidRPr="00EC441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เป้าหมายจึงต้องมีการดำเนินการบริหารความเสี่ยง</w:t>
            </w:r>
          </w:p>
        </w:tc>
      </w:tr>
      <w:tr w:rsidR="00265FB3" w:rsidTr="00265FB3">
        <w:trPr>
          <w:trHeight w:val="1259"/>
        </w:trPr>
        <w:tc>
          <w:tcPr>
            <w:tcW w:w="2916" w:type="dxa"/>
            <w:vAlign w:val="center"/>
          </w:tcPr>
          <w:p w:rsidR="00265FB3" w:rsidRDefault="00265FB3" w:rsidP="00265F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การจัดซื้อจัดจ้างตาม พ.ร.บ. การจัดซื้อจัดจ้างและการพัสดุฯ พ.ศ. 2560 ไม่ถูกต้องตามระเบียบ</w:t>
            </w:r>
          </w:p>
        </w:tc>
        <w:tc>
          <w:tcPr>
            <w:tcW w:w="913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265FB3" w:rsidRPr="00C31126" w:rsidRDefault="00265FB3" w:rsidP="00265F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12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35" w:type="dxa"/>
          </w:tcPr>
          <w:p w:rsidR="00265FB3" w:rsidRPr="00265FB3" w:rsidRDefault="00265FB3" w:rsidP="00265F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F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การจัดซื้อจัดจ้างตาม พ.ร.บ. การจัดซื้อจัดจ้างฯ การผลการประเมินการดำเนินงานพบว่ามีคะแนนต่ำกว่า 6 จึงต้องดำเน</w:t>
            </w:r>
            <w:r w:rsidR="00557F32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265FB3">
              <w:rPr>
                <w:rFonts w:ascii="TH SarabunPSK" w:hAnsi="TH SarabunPSK" w:cs="TH SarabunPSK" w:hint="cs"/>
                <w:sz w:val="28"/>
                <w:szCs w:val="28"/>
                <w:cs/>
              </w:rPr>
              <w:t>นการบริหารความเสี่ยง</w:t>
            </w:r>
          </w:p>
        </w:tc>
      </w:tr>
    </w:tbl>
    <w:p w:rsidR="003607F5" w:rsidRPr="00265FB3" w:rsidRDefault="009F1DDB" w:rsidP="00265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55B7" w:rsidRPr="00265FB3">
        <w:rPr>
          <w:rFonts w:ascii="TH SarabunPSK" w:hAnsi="TH SarabunPSK" w:cs="TH SarabunPSK" w:hint="cs"/>
          <w:sz w:val="32"/>
          <w:szCs w:val="32"/>
          <w:cs/>
        </w:rPr>
        <w:t>สรุปผลการวิเคราะห์ความเสี่ยงเพื่อนำไปประเมินความเสี่ยง จากการวิเคราะห์ความเสี่ยง มีเพียงกิจกรรมการจัดซื้อจัดจ้างตาม พรบ.จัดซื้อจัดจ้าง พ.ศ. 2560 ที่ได้คะแนน 5 แผนงานอื่นๆมีค่าเกินจากเกณฑ์ทั้งสิ้น อ.อ.ป. พิจารณาแล้วมีแผนงานบางส่วนที่มีเป้าหมายเพิ่มขึ้นมากในปี 2561 จึงพิจารณาให้เป็นความเสี่ยงด้วย อาทิแผน</w:t>
      </w:r>
      <w:r w:rsidRPr="00265FB3">
        <w:rPr>
          <w:rFonts w:ascii="TH SarabunPSK" w:hAnsi="TH SarabunPSK" w:cs="TH SarabunPSK" w:hint="cs"/>
          <w:sz w:val="32"/>
          <w:szCs w:val="32"/>
          <w:cs/>
        </w:rPr>
        <w:t>ยุทธศาสตร์ อ.อ.ป. เป้าหมายเพิ่มขึ้นจาก 12 แผนงานเป็น 24 แผนงาน หรือการจัดการส่งเสริมปลูกไม้เศรษฐกิจ เพิ่มขึ้นจาก 2</w:t>
      </w:r>
      <w:r w:rsidRPr="00265FB3">
        <w:rPr>
          <w:rFonts w:ascii="TH SarabunPSK" w:hAnsi="TH SarabunPSK" w:cs="TH SarabunPSK"/>
          <w:sz w:val="32"/>
          <w:szCs w:val="32"/>
        </w:rPr>
        <w:t>,</w:t>
      </w:r>
      <w:r w:rsidRPr="00265FB3">
        <w:rPr>
          <w:rFonts w:ascii="TH SarabunPSK" w:hAnsi="TH SarabunPSK" w:cs="TH SarabunPSK" w:hint="cs"/>
          <w:sz w:val="32"/>
          <w:szCs w:val="32"/>
          <w:cs/>
        </w:rPr>
        <w:t>950 ไร่ เป็น 22</w:t>
      </w:r>
      <w:r w:rsidRPr="00265FB3">
        <w:rPr>
          <w:rFonts w:ascii="TH SarabunPSK" w:hAnsi="TH SarabunPSK" w:cs="TH SarabunPSK"/>
          <w:sz w:val="32"/>
          <w:szCs w:val="32"/>
        </w:rPr>
        <w:t>,</w:t>
      </w:r>
      <w:r w:rsidRPr="00265FB3">
        <w:rPr>
          <w:rFonts w:ascii="TH SarabunPSK" w:hAnsi="TH SarabunPSK" w:cs="TH SarabunPSK" w:hint="cs"/>
          <w:sz w:val="32"/>
          <w:szCs w:val="32"/>
          <w:cs/>
        </w:rPr>
        <w:t>000 ไร่ โดยมีรายละเอียดดังนี้</w:t>
      </w:r>
    </w:p>
    <w:p w:rsidR="003607F5" w:rsidRDefault="003607F5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  <w:sectPr w:rsidR="003607F5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55B7A" w:rsidRPr="00633E3D" w:rsidRDefault="00255B7A" w:rsidP="00255B7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33E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16C4" w:rsidRPr="00633E3D" w:rsidRDefault="00255B7A" w:rsidP="00A7644B">
      <w:pPr>
        <w:rPr>
          <w:rFonts w:ascii="TH SarabunPSK" w:hAnsi="TH SarabunPSK" w:cs="TH SarabunPSK"/>
          <w:sz w:val="32"/>
          <w:szCs w:val="32"/>
        </w:rPr>
      </w:pPr>
      <w:r w:rsidRPr="00633E3D">
        <w:rPr>
          <w:rFonts w:ascii="TH SarabunPSK" w:hAnsi="TH SarabunPSK" w:cs="TH SarabunPSK" w:hint="cs"/>
          <w:sz w:val="32"/>
          <w:szCs w:val="32"/>
          <w:cs/>
        </w:rPr>
        <w:tab/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181963">
        <w:rPr>
          <w:rFonts w:ascii="TH SarabunPSK" w:hAnsi="TH SarabunPSK" w:cs="TH SarabunPSK" w:hint="cs"/>
          <w:sz w:val="32"/>
          <w:szCs w:val="32"/>
          <w:cs/>
        </w:rPr>
        <w:t xml:space="preserve">บริหารความเสี่ยงฯ 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ได้ร่วมกันพิจารณากำหนดระดับความเสี่ยงของกิจกรรมที่จ</w:t>
      </w:r>
      <w:r w:rsidR="008335BA" w:rsidRPr="00633E3D">
        <w:rPr>
          <w:rFonts w:ascii="TH SarabunPSK" w:hAnsi="TH SarabunPSK" w:cs="TH SarabunPSK" w:hint="cs"/>
          <w:sz w:val="32"/>
          <w:szCs w:val="32"/>
          <w:cs/>
        </w:rPr>
        <w:t>ะทำให้ไม่บรรลุวัตถุประสงค์ โดยพิจารณา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โอกาสเกิด และผลกระทบ</w:t>
      </w:r>
      <w:r w:rsidR="008335BA" w:rsidRPr="00633E3D">
        <w:rPr>
          <w:rFonts w:ascii="TH SarabunPSK" w:hAnsi="TH SarabunPSK" w:cs="TH SarabunPSK" w:hint="cs"/>
          <w:sz w:val="32"/>
          <w:szCs w:val="32"/>
          <w:cs/>
        </w:rPr>
        <w:t xml:space="preserve">ของความเสี่ยงถ้ามีผลลัพธ์ตั้งแต่ 12 </w:t>
      </w:r>
      <w:r w:rsidR="008335BA" w:rsidRPr="00633E3D">
        <w:rPr>
          <w:rFonts w:ascii="TH SarabunPSK" w:hAnsi="TH SarabunPSK" w:cs="TH SarabunPSK" w:hint="cs"/>
          <w:spacing w:val="-20"/>
          <w:sz w:val="32"/>
          <w:szCs w:val="32"/>
          <w:cs/>
        </w:rPr>
        <w:t>ขึ้นไปจะนำไปบริหารความเสี่ยง</w:t>
      </w:r>
      <w:r w:rsidR="00060980" w:rsidRPr="00633E3D">
        <w:rPr>
          <w:rFonts w:ascii="TH SarabunPSK" w:hAnsi="TH SarabunPSK" w:cs="TH SarabunPSK" w:hint="cs"/>
          <w:sz w:val="32"/>
          <w:szCs w:val="32"/>
          <w:cs/>
        </w:rPr>
        <w:t>ดังนี</w:t>
      </w:r>
      <w:r w:rsidR="00A7644B" w:rsidRPr="00633E3D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Style w:val="ac"/>
        <w:tblW w:w="9811" w:type="dxa"/>
        <w:jc w:val="center"/>
        <w:tblInd w:w="-615" w:type="dxa"/>
        <w:tblLayout w:type="fixed"/>
        <w:tblLook w:val="04A0"/>
      </w:tblPr>
      <w:tblGrid>
        <w:gridCol w:w="1701"/>
        <w:gridCol w:w="3291"/>
        <w:gridCol w:w="992"/>
        <w:gridCol w:w="992"/>
        <w:gridCol w:w="992"/>
        <w:gridCol w:w="1843"/>
      </w:tblGrid>
      <w:tr w:rsidR="00A7644B" w:rsidRPr="00CD5C67" w:rsidTr="00255B7A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ประเภทความเสี่ยง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รายการความเสี่ยง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โอกาสเกิด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644B" w:rsidRPr="0026150D" w:rsidRDefault="00A7644B" w:rsidP="00CF661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5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การตอบสนองความเสี่ยง</w:t>
            </w:r>
          </w:p>
        </w:tc>
      </w:tr>
      <w:tr w:rsidR="0026150D" w:rsidRPr="00CD5C67" w:rsidTr="0026150D">
        <w:trPr>
          <w:trHeight w:val="1144"/>
          <w:jc w:val="center"/>
        </w:trPr>
        <w:tc>
          <w:tcPr>
            <w:tcW w:w="1701" w:type="dxa"/>
            <w:vAlign w:val="center"/>
          </w:tcPr>
          <w:p w:rsidR="0026150D" w:rsidRPr="00D35023" w:rsidRDefault="0026150D" w:rsidP="0026150D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  <w:t>(Strategic Risk)</w:t>
            </w:r>
          </w:p>
        </w:tc>
        <w:tc>
          <w:tcPr>
            <w:tcW w:w="3291" w:type="dxa"/>
            <w:vAlign w:val="center"/>
          </w:tcPr>
          <w:p w:rsidR="0026150D" w:rsidRPr="00D35023" w:rsidRDefault="0026150D" w:rsidP="00C07976">
            <w:pPr>
              <w:spacing w:after="24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S1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การดำเนินงานตามโครงการในแผนยุทธศาสตร์ </w:t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ไม่แล้วเสร็จตามกำหนด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vAlign w:val="center"/>
          </w:tcPr>
          <w:p w:rsidR="0026150D" w:rsidRPr="00181963" w:rsidRDefault="0026150D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1377"/>
          <w:jc w:val="center"/>
        </w:trPr>
        <w:tc>
          <w:tcPr>
            <w:tcW w:w="1701" w:type="dxa"/>
            <w:vMerge w:val="restart"/>
            <w:vAlign w:val="center"/>
          </w:tcPr>
          <w:p w:rsidR="0026150D" w:rsidRPr="00D35023" w:rsidRDefault="0026150D" w:rsidP="0026150D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ความเสี่ยงด้านการปฏิบัติงาน(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Operational Risk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91" w:type="dxa"/>
            <w:tcBorders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spacing w:after="24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O1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:rsidR="0026150D" w:rsidRPr="00181963" w:rsidRDefault="0026150D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1011"/>
          <w:jc w:val="center"/>
        </w:trPr>
        <w:tc>
          <w:tcPr>
            <w:tcW w:w="1701" w:type="dxa"/>
            <w:vMerge/>
            <w:vAlign w:val="center"/>
          </w:tcPr>
          <w:p w:rsidR="0026150D" w:rsidRPr="00CD5C67" w:rsidRDefault="0026150D" w:rsidP="0026150D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A7644B">
            <w:pPr>
              <w:spacing w:before="24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>O2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การทำไม้ยางพาราไม่เป็นไปตามเป้าหมาย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A7644B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A7644B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A7644B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2" w:space="0" w:color="auto"/>
            </w:tcBorders>
            <w:vAlign w:val="center"/>
          </w:tcPr>
          <w:p w:rsidR="0026150D" w:rsidRPr="00181963" w:rsidRDefault="0026150D" w:rsidP="00A7644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726"/>
          <w:jc w:val="center"/>
        </w:trPr>
        <w:tc>
          <w:tcPr>
            <w:tcW w:w="1701" w:type="dxa"/>
            <w:vMerge w:val="restart"/>
            <w:vAlign w:val="center"/>
          </w:tcPr>
          <w:p w:rsidR="0026150D" w:rsidRPr="00D35023" w:rsidRDefault="0026150D" w:rsidP="0026150D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ความเสี่ยงด้านการเงิน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br/>
              <w:t>(Financial Risk)</w:t>
            </w:r>
          </w:p>
        </w:tc>
        <w:tc>
          <w:tcPr>
            <w:tcW w:w="329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spacing w:after="24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กำไรจากการดำเนินงาน 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( EBIDA )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26150D" w:rsidRPr="00181963" w:rsidRDefault="0026150D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929"/>
          <w:jc w:val="center"/>
        </w:trPr>
        <w:tc>
          <w:tcPr>
            <w:tcW w:w="1701" w:type="dxa"/>
            <w:vMerge/>
            <w:vAlign w:val="center"/>
          </w:tcPr>
          <w:p w:rsidR="0026150D" w:rsidRPr="00CD5C67" w:rsidRDefault="0026150D" w:rsidP="0026150D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F2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150D" w:rsidRPr="00181963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984"/>
          <w:jc w:val="center"/>
        </w:trPr>
        <w:tc>
          <w:tcPr>
            <w:tcW w:w="1701" w:type="dxa"/>
            <w:vMerge/>
            <w:vAlign w:val="center"/>
          </w:tcPr>
          <w:p w:rsidR="0026150D" w:rsidRPr="00CD5C67" w:rsidRDefault="0026150D" w:rsidP="0026150D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291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F3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งบลงทุนในภาพรวมของ อ.อ.ป. ไม่เป็นไปตามเป้าหมาย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dotted" w:sz="2" w:space="0" w:color="auto"/>
            </w:tcBorders>
            <w:vAlign w:val="center"/>
          </w:tcPr>
          <w:p w:rsidR="0026150D" w:rsidRPr="00CD5C67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6150D" w:rsidRPr="00181963" w:rsidRDefault="0026150D" w:rsidP="00432018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  <w:tr w:rsidR="0026150D" w:rsidRPr="00CD5C67" w:rsidTr="0026150D">
        <w:trPr>
          <w:trHeight w:val="1268"/>
          <w:jc w:val="center"/>
        </w:trPr>
        <w:tc>
          <w:tcPr>
            <w:tcW w:w="1701" w:type="dxa"/>
            <w:vAlign w:val="center"/>
          </w:tcPr>
          <w:p w:rsidR="0026150D" w:rsidRPr="00D35023" w:rsidRDefault="0026150D" w:rsidP="0026150D">
            <w:pPr>
              <w:spacing w:after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ความเสี่ยงด้านกฎระเบียบ</w:t>
            </w:r>
            <w:r w:rsidRPr="00D3502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D35023">
              <w:rPr>
                <w:rFonts w:ascii="TH SarabunPSK" w:hAnsi="TH SarabunPSK" w:cs="TH SarabunPSK"/>
                <w:sz w:val="32"/>
                <w:szCs w:val="32"/>
              </w:rPr>
              <w:t>Compliance Risk)</w:t>
            </w:r>
          </w:p>
        </w:tc>
        <w:tc>
          <w:tcPr>
            <w:tcW w:w="3291" w:type="dxa"/>
            <w:vAlign w:val="center"/>
          </w:tcPr>
          <w:p w:rsidR="0026150D" w:rsidRPr="00D35023" w:rsidRDefault="0026150D" w:rsidP="00C07976">
            <w:pPr>
              <w:spacing w:after="24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/>
                <w:sz w:val="32"/>
                <w:szCs w:val="32"/>
              </w:rPr>
              <w:t xml:space="preserve">C1 </w:t>
            </w: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การจัดซื้อจัดจ้างตาม พ.ร.บ. การจัดซื้อจัดจ้างและการพัสดุฯ พ.ศ. 2560 ไม่ถูกต้องตามระเบียบ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26150D" w:rsidRPr="00D35023" w:rsidRDefault="0026150D" w:rsidP="00C07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502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  <w:vAlign w:val="center"/>
          </w:tcPr>
          <w:p w:rsidR="0026150D" w:rsidRPr="00181963" w:rsidRDefault="0026150D" w:rsidP="00C079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การควบคุม</w:t>
            </w:r>
            <w:r w:rsidRPr="00181963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t>( Treat )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นำไปบริหาร</w:t>
            </w:r>
            <w:r w:rsidRPr="0018196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18196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</w:t>
            </w:r>
          </w:p>
        </w:tc>
      </w:tr>
    </w:tbl>
    <w:p w:rsidR="00C543B6" w:rsidRPr="00CD5C67" w:rsidRDefault="00C543B6" w:rsidP="00432018">
      <w:pPr>
        <w:spacing w:before="240"/>
        <w:rPr>
          <w:rFonts w:ascii="TH SarabunPSK" w:hAnsi="TH SarabunPSK" w:cs="TH SarabunPSK"/>
          <w:color w:val="FF0000"/>
          <w:sz w:val="32"/>
          <w:szCs w:val="32"/>
        </w:rPr>
        <w:sectPr w:rsidR="00C543B6" w:rsidRPr="00CD5C67" w:rsidSect="00E36A4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5D120E" w:rsidRPr="00CD5C67" w:rsidTr="00451793">
        <w:tc>
          <w:tcPr>
            <w:tcW w:w="2943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5D120E" w:rsidRPr="00BE6C45" w:rsidRDefault="00451793" w:rsidP="004517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5D120E" w:rsidRPr="00CD5C67" w:rsidTr="00451793">
        <w:tc>
          <w:tcPr>
            <w:tcW w:w="2943" w:type="dxa"/>
          </w:tcPr>
          <w:p w:rsidR="005D120E" w:rsidRPr="000D6662" w:rsidRDefault="00FA0032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    </w:t>
            </w:r>
            <w:r w:rsidR="00451793" w:rsidRPr="000D666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ความเสี่ยงด้านกลยุทธ์</w:t>
            </w:r>
          </w:p>
          <w:p w:rsidR="00451793" w:rsidRPr="00CD5C67" w:rsidRDefault="00C0224F" w:rsidP="000D666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0D6662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-10406</wp:posOffset>
                  </wp:positionH>
                  <wp:positionV relativeFrom="paragraph">
                    <wp:posOffset>3253351</wp:posOffset>
                  </wp:positionV>
                  <wp:extent cx="1801505" cy="1801504"/>
                  <wp:effectExtent l="0" t="0" r="0" b="0"/>
                  <wp:wrapNone/>
                  <wp:docPr id="7" name="Picture 1" descr="corporate-strateg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corporate-strateg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1.การดำเนินงานตามโครงการในแผนยุทธศาสตร์ อ.อ.ป.</w:t>
            </w:r>
            <w:r w:rsidR="005658E6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</w:rPr>
              <w:t xml:space="preserve">KPIs) </w:t>
            </w:r>
            <w:r w:rsidR="005658E6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ไม่แล้วเสร็จตามกำหนด</w:t>
            </w:r>
          </w:p>
        </w:tc>
        <w:tc>
          <w:tcPr>
            <w:tcW w:w="5670" w:type="dxa"/>
          </w:tcPr>
          <w:p w:rsidR="00DF7136" w:rsidRPr="000D6662" w:rsidRDefault="005658E6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="00DF7136" w:rsidRPr="000D66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5658E6" w:rsidRPr="000D6662" w:rsidRDefault="005658E6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ในปี 25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องค์การอุตสา</w:t>
            </w:r>
            <w:r w:rsidR="00784701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หกรรมป่าไม้มีการดำเนินงานตามโคร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งการเร่งด่วนในแผนยุทศาสตร์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มีจำนวนทั้งสิ้น 1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โครงการ/กิจกรรม เมื่อสิ้นสุดปีบัญชี 2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อ.อ.ป. สามาร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ถดำเนินการได้แล้วเสร็จตามกำหนด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 และมี 4 โครงการ/กิจกรรมอยู่ระหว่างดำเนินการ และ อ.อ.ป. สามารถดำเนินการตามกิจกรรมตามแผนปฏิบัติการได้ คิดเป็น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% โดยในปี 25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พบว่าปัญหาอุปสรรคที่เกิดขึ้นโดยรวมแล้วเกิดจากความการ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มีแผนงานจำนวนมากที่ต้องดำเนินการ</w:t>
            </w:r>
            <w:r w:rsidR="000D666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หน่วยงานจำนวนมากที่รับผิดชอบและความชัดเจนของการดำเนินงานโครงการต่างๆ</w:t>
            </w:r>
            <w:r w:rsidR="000D666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ซึ่งบ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งโครงการมีสาเหตุมาจากปัจจัยภายนอก หน่วยงานไม่สามรถบริหารจัดการเองได้</w:t>
            </w:r>
            <w:r w:rsidR="000D666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และในปี 256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 มีโครงการแผนยุทธศาสตร์ (</w:t>
            </w:r>
            <w:r w:rsidRPr="000D6662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="00784701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>จำนวนท</w:t>
            </w:r>
            <w:r w:rsidR="00784701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ั้</w:t>
            </w:r>
            <w:r w:rsidR="000D6662"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งสิ้น </w:t>
            </w:r>
            <w:r w:rsidR="000D6662" w:rsidRPr="000D6662"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 w:rsidRPr="000D66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โครงการ/กิจกรรม ซึ่งอาจจะดำเนินการไม่แล้วเสร็จตามกำหนดได้  </w:t>
            </w:r>
          </w:p>
          <w:p w:rsidR="00451793" w:rsidRPr="00D34DC8" w:rsidRDefault="00451793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5658E6" w:rsidRPr="00D34DC8" w:rsidRDefault="00DF713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="005658E6"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โอกาสจะเกิดความเสี่ยงจากการขาดการบริหารจัดการโครงการในแผนยุทธศาสตร์ (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</w:rPr>
              <w:t>KPI)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ในภาพรวม มีโอกาสที่จะเกิดสูงมาก (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5658E6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</w:t>
            </w:r>
          </w:p>
          <w:p w:rsidR="005658E6" w:rsidRPr="00D34DC8" w:rsidRDefault="005658E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 </w:t>
            </w:r>
            <w:r w:rsidR="00DF7136"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ผลกระทบจากการดำเนินงานตามโครงการในแผนยุทธศาสตร์ อ.อ.ป.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</w:t>
            </w:r>
            <w:r w:rsidR="00D34DC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ไม่แล้วเสร็จตามกำหนด อยู่ในระดับสูงมาก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</w:t>
            </w:r>
          </w:p>
          <w:p w:rsidR="00DF7136" w:rsidRPr="00D34DC8" w:rsidRDefault="005658E6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รายการความเสี่ยง การดำเนินงานตามโครงการในแผนยุทธศาสตร์</w:t>
            </w:r>
            <w:r w:rsidR="00784701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อ.อ.ป.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ประจำปี 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ไม่แล้วเสร็จตามกำหนด อยู่ในระดับ สูงมาก (</w:t>
            </w:r>
            <w:r w:rsidRPr="00D34DC8">
              <w:rPr>
                <w:rFonts w:ascii="TH SarabunPSK" w:hAnsi="TH SarabunPSK" w:cs="TH SarabunPSK"/>
                <w:sz w:val="28"/>
                <w:szCs w:val="28"/>
              </w:rPr>
              <w:t>LxI : 5x5 = 25)</w:t>
            </w:r>
          </w:p>
          <w:p w:rsidR="008F5438" w:rsidRPr="00D34DC8" w:rsidRDefault="008F5438" w:rsidP="00DF71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DF713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120E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A87395" w:rsidRPr="00CD5C67" w:rsidRDefault="008F5438" w:rsidP="00D34DC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โครงการในแผนยุทธศาสตร์ ประจำปี 2560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มีโอกาจที่จะขาดการบริหารจัดการ</w:t>
            </w:r>
            <w:r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ทำให้ไม่แล้วเสร็จตามกำหนดได้ จึงต้องมีการควบคุมปัจจัยเสี่ยงที่จำทำให้มีโอกาสที่จะขาดการบริหารในภาพรวม เพื่อลดความเสี่ยงที่จะเกิดขึ้นให้อยู่ในระดับที่ยอมรับได้ต่อไป</w:t>
            </w:r>
          </w:p>
        </w:tc>
        <w:tc>
          <w:tcPr>
            <w:tcW w:w="3054" w:type="dxa"/>
          </w:tcPr>
          <w:p w:rsidR="005D120E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="00784701"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 Accept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:rsidR="008F5438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</w:t>
            </w:r>
            <w:r w:rsidR="00D34DC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เป็นโครงการที่มาจากบันทึกข้อตกลง ของ อ.อ.ป. กับกระทรวงการคลัง และแต่ละโครงการ/กิจกรรม สามรถสร้างรายได้ให้กับ </w:t>
            </w:r>
            <w:r w:rsidR="00784701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อ.อ.ป. จึงไม่สาม</w:t>
            </w:r>
            <w:r w:rsidR="000A6134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รถใช้กลยุทธ์การยอมรับความเสี่ยงได้</w:t>
            </w:r>
          </w:p>
          <w:p w:rsidR="00A87395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F5438" w:rsidRPr="00D34DC8" w:rsidRDefault="00A87395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  <w:r w:rsidR="00784701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เป็นโครงการที่มาจากบันทึกข้อตกลง ของ อ.อ.ป. จะทำให้ อ.อ.ป. บรรลุวิสัยทัศน์ที่กำหนดไว้ ไม่สามารถยกเลิกความเสี่ยงได้</w:t>
            </w:r>
          </w:p>
          <w:p w:rsidR="00A87395" w:rsidRPr="00D34DC8" w:rsidRDefault="00EE57FA" w:rsidP="00DF71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D34DC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EE57FA" w:rsidRPr="00CD5C67" w:rsidRDefault="00EE57FA" w:rsidP="00D34DC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34DC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การบริหารจัดการโครงการ</w:t>
            </w:r>
            <w:r w:rsidR="00D34DC8">
              <w:rPr>
                <w:rFonts w:ascii="TH SarabunPSK" w:hAnsi="TH SarabunPSK" w:cs="TH SarabunPSK"/>
                <w:sz w:val="28"/>
                <w:szCs w:val="28"/>
                <w:cs/>
              </w:rPr>
              <w:t>ในแผนยุทธศาสตร์ ประจำปี 256</w:t>
            </w:r>
            <w:r w:rsid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เป็นโครงการที่สำคัญเพื่อให้สามารถบรรลุเป้าประสงค์ของ อ.อ.ป. ได้ ต้องใช้ทักษะความเชี่ยวชาญในการดำเนินงาน จึงไม่สามารถโอนความเสี่ยงให้หน่วยงานอื่นมาดำเน</w:t>
            </w:r>
            <w:r w:rsidR="008F5438" w:rsidRPr="00D34DC8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="008F5438" w:rsidRPr="00D34DC8">
              <w:rPr>
                <w:rFonts w:ascii="TH SarabunPSK" w:hAnsi="TH SarabunPSK" w:cs="TH SarabunPSK"/>
                <w:sz w:val="28"/>
                <w:szCs w:val="28"/>
                <w:cs/>
              </w:rPr>
              <w:t>นการได้</w:t>
            </w:r>
          </w:p>
        </w:tc>
      </w:tr>
    </w:tbl>
    <w:p w:rsidR="00912CBA" w:rsidRPr="00CD5C67" w:rsidRDefault="00912CBA" w:rsidP="00DF7136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8F5438" w:rsidRPr="00CD5C67" w:rsidTr="006D353E">
        <w:tc>
          <w:tcPr>
            <w:tcW w:w="2943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8F5438" w:rsidRPr="00BE6C45" w:rsidRDefault="008F5438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8F5438" w:rsidRPr="00CD5C67" w:rsidTr="006D353E">
        <w:tc>
          <w:tcPr>
            <w:tcW w:w="2943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8F5438" w:rsidRPr="00BE6C45" w:rsidRDefault="00C07976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="008F5438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</w:t>
            </w:r>
          </w:p>
          <w:p w:rsidR="008F5438" w:rsidRPr="00CD5C67" w:rsidRDefault="00C0224F" w:rsidP="006D353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  <w:cs/>
              </w:rPr>
            </w:pPr>
            <w:r w:rsidRPr="00CD5C67"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28"/>
                <w:u w:val="single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-10406</wp:posOffset>
                  </wp:positionH>
                  <wp:positionV relativeFrom="paragraph">
                    <wp:posOffset>2258373</wp:posOffset>
                  </wp:positionV>
                  <wp:extent cx="1801505" cy="1801504"/>
                  <wp:effectExtent l="0" t="0" r="0" b="0"/>
                  <wp:wrapNone/>
                  <wp:docPr id="9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เ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ในอดีตที่ผ่านมา องค์การอุตสาหกรรมป่าไม้ ส่งเสริมให้เกษตรกรที่อยู่ในท้องถิ่นรอบๆสวนป่า ปลูกไม้เศรษฐกิจไม้โตเร็ว โดยให้ปลูกในพื้นที่ที่มีกรรมสิทธิ์เป็นของตนเอง รัฐบาลสนับสนุนงบประมาณในการปลูกป่าเศรษฐกิจปีที่ 1 และบำรุงรักษาในปีที่ 2 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3 ไม้จะเจริญเติบโตอย่างรวดเร็ว ภายใน 3-5 ปี ก็จะสาม</w:t>
            </w:r>
            <w:r w:rsidR="00BE6C45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ารถนำไปใช้ประโยชน์ได้  ในปี 256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มีการกำหนดพื้นที่ปลูกไม้โต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ในหน่วยภูมิภาค </w:t>
            </w:r>
            <w:r w:rsidR="00BE6C45"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ซึ่งต้องใช้เวลาปลูก</w:t>
            </w:r>
            <w:r w:rsidR="00BE6C45"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หลาย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ปี จึงจะสามารถนำมาใช้ประโยชน์ได้ ดังนั้นในภาพรวมแล้วมีโอกาสที่จะขาดความร่วมมือจากราษฎรในพื้นที่ และอาจจะขาดการแก้ไขปัญหาอุปสรรคในภาพรวมได้อย่างทันท</w:t>
            </w: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วงที่ ซึ่งจะส่งผลให้โครงการการจัดการส่งเสริมปลูกไม้เศรษฐกิจ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โอกาสที่จะขาดความร่วมมือจากราษฎรและการบริหารจัดการเพื่อให้เป็นไปตามเป้าหมาย อยู่ในระดับที่สูงมาก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ผลกระทบที่โครงการการจัดการส่งเสริมปลูกไม้เศรษฐกิจ เพื่อเศรษฐกิจ สังคม และสิ่งแวดล้อม อย่างยั่งยืน ไม่แล้วเสร็จตามกำหนดได้ อยู่ในระดับ 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5) ซึ่ง คณะกรรมการส่งเสริมฯ ได้รับงบประมาณอุคหนุนจากรัฐบาล หากดำเนินการไม่เป็นไปตามเป้าหมาย อาจถูกปรับลดเป้าหมายในปีต่อไป ราษฎรก็จะได้รับการสนับสนุน ส่งเสริมลดลง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รายการความเสี่ยงโครงการส่งเสริมการปลูกไม้เศรษฐกิจ ฯ ไม่แล้วเสร็จตามกำหนด อยู่ในระดับ สูงมาก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LxI :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5=25)</w:t>
            </w:r>
          </w:p>
          <w:p w:rsidR="008F5438" w:rsidRPr="00CD5C67" w:rsidRDefault="008F543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F5438" w:rsidRPr="00CD5C67" w:rsidRDefault="008F543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โครงการส่งเสริมการปลูกไม้เศรษฐกิจ ฯ เป็นการตอบสนองนโยบายของรัฐบาลด้าน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 จึงต้องควบคุมปัจจัยเสี่ยง/สาเหตุความเสี่ยง เพื่อป้องกันผลกระทบดังกล่าว และลดระดับความเสี่ยงให้อยู่ในระดับที่ยอมรับได้ต่อไป</w:t>
            </w:r>
          </w:p>
        </w:tc>
        <w:tc>
          <w:tcPr>
            <w:tcW w:w="3054" w:type="dxa"/>
          </w:tcPr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เป็นการตอบสนองนโยบายของรัฐบาล อีกทั้งเป็นบันทึกข้อตกลงของ อ.อ.ป.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KPI)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จึงต้องดำเนินการให้แล้วเสร็จและได้ตามเป้าหมายในปี 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จึงไม่สามรถยอมรับความเสี่ยงได้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เป็นการตอบสนองนโยบายของรัฐบาล รัฐบาลได้อนุมัติงบประมาณในการดำเนินงานแล้ว อีกทั้งเป็นบันทึกข้อตกลงของ อ.อ.ป. (</w:t>
            </w:r>
            <w:r w:rsidRPr="00BE6C45">
              <w:rPr>
                <w:rFonts w:ascii="TH SarabunPSK" w:hAnsi="TH SarabunPSK" w:cs="TH SarabunPSK"/>
                <w:sz w:val="28"/>
                <w:szCs w:val="28"/>
              </w:rPr>
              <w:t xml:space="preserve">KPI)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ไม่สามารถยกเลิกหรือเปลี่ยนแปลงวัตถุประสงค์ได้</w:t>
            </w:r>
          </w:p>
          <w:p w:rsidR="008F5438" w:rsidRPr="00BE6C45" w:rsidRDefault="008F5438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BE6C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8F5438" w:rsidRPr="00BE6C45" w:rsidRDefault="008F5438" w:rsidP="008F543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โครงการส่งเสริมการปลูกไม้เศรษฐกิจ ฯ นั้นไม่สามรถโอนความสี่ยงได้เนื่องจากเป็นโครงการที่ต้องใช้พนักงานที่มีความรู้ทักษะในการปลูกสร้างสวนป่าเข้าปฏิบัต</w:t>
            </w:r>
            <w:r w:rsidRPr="00BE6C45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BE6C45">
              <w:rPr>
                <w:rFonts w:ascii="TH SarabunPSK" w:hAnsi="TH SarabunPSK" w:cs="TH SarabunPSK"/>
                <w:sz w:val="28"/>
                <w:szCs w:val="28"/>
                <w:cs/>
              </w:rPr>
              <w:t>งานร่วมกับราษฎรที่เข้าร่วมโครงการ</w:t>
            </w:r>
          </w:p>
          <w:p w:rsidR="008F5438" w:rsidRPr="00CD5C67" w:rsidRDefault="008F5438" w:rsidP="008F543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8F5438" w:rsidRPr="00CD5C67" w:rsidRDefault="008F5438" w:rsidP="008F543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543B6" w:rsidRPr="00CD5C67" w:rsidRDefault="00C543B6" w:rsidP="00432018">
      <w:pPr>
        <w:spacing w:before="24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943"/>
        <w:gridCol w:w="5670"/>
        <w:gridCol w:w="3119"/>
        <w:gridCol w:w="3054"/>
      </w:tblGrid>
      <w:tr w:rsidR="00C63EEE" w:rsidRPr="00CD5C67" w:rsidTr="00442D63">
        <w:tc>
          <w:tcPr>
            <w:tcW w:w="2943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C63EEE" w:rsidRPr="003D6448" w:rsidRDefault="00C63EE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C63EEE" w:rsidRPr="00CD5C67" w:rsidTr="00442D63">
        <w:tc>
          <w:tcPr>
            <w:tcW w:w="2943" w:type="dxa"/>
          </w:tcPr>
          <w:p w:rsidR="00C63EEE" w:rsidRPr="00C07976" w:rsidRDefault="00C63EE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ความเสี่ยงด้านการปฏิบัติงาน</w:t>
            </w:r>
          </w:p>
          <w:p w:rsidR="00C63EEE" w:rsidRPr="00CD5C67" w:rsidRDefault="00DF4F16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3242</wp:posOffset>
                  </wp:positionH>
                  <wp:positionV relativeFrom="paragraph">
                    <wp:posOffset>3362534</wp:posOffset>
                  </wp:positionV>
                  <wp:extent cx="1801504" cy="1801504"/>
                  <wp:effectExtent l="0" t="0" r="0" b="0"/>
                  <wp:wrapNone/>
                  <wp:docPr id="18" name="Picture 2" descr="operations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operations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4" cy="18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7976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63EEE"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07976"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การทำไม้ยางพาราไม่เป็นไปตามเป้าหมาย</w:t>
            </w:r>
          </w:p>
        </w:tc>
        <w:tc>
          <w:tcPr>
            <w:tcW w:w="5670" w:type="dxa"/>
          </w:tcPr>
          <w:p w:rsidR="00C63EEE" w:rsidRPr="00C07976" w:rsidRDefault="00C63EE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ชิงปริมาณ/เชิงคุณภาพ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องค์การอุตสาหกรรมป่าไม้ปลูกยางพาราในพื้นที่ต่างๆ ทั่วประเทศ เพื่อผลิตน้ำยางพาราจำหน่าย และเมื่อไม้ยางพาราอายุครบ 25 ปี ก็จะทำไม้ออก เพราะ ปริมาณน้ำยางพาราที่กรีดได้จะลดลงมาก ไม่คุ้มกับค่าใช้จ่ายที่จะบำรุงรักษาแล้วกรีดต่อไป ซึ่งจะทำไม้แล้วปลูกใหม่ในปี ถัดไปไม้ที่จะทำออกจะทำการเปิดให้เอกชนประมูลซื้อไม้ เอกชนที่ประมูลได้จะเป็นผู้ทำไม้ออกเองและขนส่งไม้ ไปยังโรงงานแปรรูปเอง ในอดีตผู้ประมูลได้จะเป็นผู้ไถดันตอไม้ยางพาราออกจากพื้นที่ เพื่อให้ อ.อ.ป. เตรียมพื้นที่ปลูกใหม่ แต่ปัจจุบัน อ.อ.ป. จะเป็นผู้ไถดันตอไม้ยางพาราเอง เพื่อเตรียมพื้นที่ปลูก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ปี 2560 มีเป้าหมายการทำไม้ยางพาราออก จำนวน 4,067 ไร่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ปี 2561 มีเป้าหมายการทำไม้ยางพาราออก จำนวน 11,802 ไร่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อ.อ.ป. มีแผนทำไม้ยางพาราเพิ่มขึ้นมากเพื่อลดพื้นที่ปลูกยางพาราลงแล้วปลูกไม้ชนิดอื่นทดแทน การทำไม้ยางพาราที่เพิ่มขึ้นมากอาจดำเนินการไม่แล้วเสร็จในปี 2561 โดยมีสาเหตุให้การดำเนินงานไม่แล้วเสร็จ</w:t>
            </w:r>
          </w:p>
          <w:p w:rsidR="00C63EEE" w:rsidRPr="00D968C4" w:rsidRDefault="00C63EEE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968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C63EEE" w:rsidRPr="00D968C4" w:rsidRDefault="00C63EEE" w:rsidP="00C63E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การประเมินโอกาสเกิดความเสี่ยงจากการ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ออกตามแผนไม่ได้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อยู่ในระดับ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L = 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</w:p>
          <w:p w:rsidR="00C63EEE" w:rsidRPr="00D968C4" w:rsidRDefault="00C63EEE" w:rsidP="00C63E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การประเมินผลกระทบ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 จำนวน 11</w:t>
            </w:r>
            <w:r w:rsidR="00D968C4" w:rsidRPr="00D968C4">
              <w:rPr>
                <w:rFonts w:ascii="TH SarabunPSK" w:hAnsi="TH SarabunPSK" w:cs="TH SarabunPSK"/>
                <w:sz w:val="28"/>
                <w:szCs w:val="28"/>
              </w:rPr>
              <w:t>,802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ไร่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อยู่ในระดับ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I = </w:t>
            </w:r>
            <w:r w:rsid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 อยู่ในระดับ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D968C4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D968C4" w:rsidRPr="00D968C4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D968C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</w:t>
            </w: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Pr="00CD5C67" w:rsidRDefault="00C63EEE" w:rsidP="00C63EE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2A2836" w:rsidRPr="00137466" w:rsidRDefault="00D968C4" w:rsidP="0013746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3746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การทำไม้ยางพารา</w:t>
            </w: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</w:t>
            </w:r>
            <w:r w:rsid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ทั้งสิ้น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จึงต้องควบคุมเพื่อบริหารจัดการความเสี่ยงขององค์กรต่อไป</w:t>
            </w:r>
          </w:p>
        </w:tc>
        <w:tc>
          <w:tcPr>
            <w:tcW w:w="3054" w:type="dxa"/>
          </w:tcPr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Take,Accept)</w:t>
            </w:r>
          </w:p>
          <w:p w:rsidR="00137466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ไม่สามารถยอมรับความเสี่ยงได้</w:t>
            </w:r>
          </w:p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137466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ไม่สามารถยกเลิกความเสี่ยงได้</w:t>
            </w:r>
          </w:p>
          <w:p w:rsidR="00D968C4" w:rsidRPr="00137466" w:rsidRDefault="00D968C4" w:rsidP="00D968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1374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137466" w:rsidRPr="00137466" w:rsidRDefault="00D968C4" w:rsidP="001374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การทำไม้ยางพารา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เป็นการตอบสนองนโยบายของรัฐบาล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ในการลดพื้นที่ผลิตยางพาราของ อ.อ.ป. จำนวนทั้งสิ้น 86</w:t>
            </w:r>
            <w:r w:rsidR="00137466" w:rsidRPr="0013746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137466" w:rsidRPr="00137466">
              <w:rPr>
                <w:rFonts w:ascii="TH SarabunPSK" w:hAnsi="TH SarabunPSK" w:cs="TH SarabunPSK" w:hint="cs"/>
                <w:sz w:val="28"/>
                <w:szCs w:val="28"/>
                <w:cs/>
              </w:rPr>
              <w:t>715.37 ไร่ ไม่สามารถโอนความเสี่ยงได้</w:t>
            </w:r>
          </w:p>
          <w:p w:rsidR="00D968C4" w:rsidRPr="00D968C4" w:rsidRDefault="00D968C4" w:rsidP="00D968C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63EEE" w:rsidRPr="00137466" w:rsidRDefault="00C63EEE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C07976" w:rsidRPr="00CD5C67" w:rsidTr="00E3747B">
        <w:tc>
          <w:tcPr>
            <w:tcW w:w="2943" w:type="dxa"/>
            <w:shd w:val="clear" w:color="auto" w:fill="FBD4B4" w:themeFill="accent6" w:themeFillTint="66"/>
            <w:vAlign w:val="center"/>
          </w:tcPr>
          <w:p w:rsidR="00C07976" w:rsidRPr="003D6448" w:rsidRDefault="00C07976" w:rsidP="00C0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  <w:vAlign w:val="center"/>
          </w:tcPr>
          <w:p w:rsidR="00C07976" w:rsidRPr="003D6448" w:rsidRDefault="00C07976" w:rsidP="00C0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C07976" w:rsidRPr="003D6448" w:rsidRDefault="00C07976" w:rsidP="00C0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  <w:vAlign w:val="center"/>
          </w:tcPr>
          <w:p w:rsidR="00C07976" w:rsidRPr="003D6448" w:rsidRDefault="00C07976" w:rsidP="00C02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C07976" w:rsidRPr="00CD5C67" w:rsidTr="00442D63">
        <w:tc>
          <w:tcPr>
            <w:tcW w:w="2943" w:type="dxa"/>
          </w:tcPr>
          <w:p w:rsidR="00C07976" w:rsidRPr="00CD5C67" w:rsidRDefault="00C07976" w:rsidP="00C0797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C07976" w:rsidRPr="00C07976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9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C07976" w:rsidRPr="00C07976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07976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กำไรจากการดำเนินงาน 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07976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-136766</wp:posOffset>
                  </wp:positionH>
                  <wp:positionV relativeFrom="paragraph">
                    <wp:posOffset>2425393</wp:posOffset>
                  </wp:positionV>
                  <wp:extent cx="1797269" cy="1797269"/>
                  <wp:effectExtent l="0" t="0" r="0" b="0"/>
                  <wp:wrapNone/>
                  <wp:docPr id="16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269" cy="179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79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</w:t>
            </w:r>
            <w:r w:rsidRPr="00C07976">
              <w:rPr>
                <w:rFonts w:ascii="TH SarabunPSK" w:hAnsi="TH SarabunPSK" w:cs="TH SarabunPSK"/>
                <w:sz w:val="28"/>
                <w:szCs w:val="28"/>
              </w:rPr>
              <w:t>EBIDA )</w:t>
            </w:r>
            <w:r w:rsidRPr="00C079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ไม่เป็นไปตามเป้าหมาย</w:t>
            </w:r>
          </w:p>
        </w:tc>
        <w:tc>
          <w:tcPr>
            <w:tcW w:w="5670" w:type="dxa"/>
          </w:tcPr>
          <w:p w:rsidR="00C07976" w:rsidRPr="003D6448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องค์การอุตสาหกรรมป่าไม้ ดำเนินการด้านธุรกิจป่าไม้ อุตสาหกรรมไม้ การท่องเที่ยวเชิงอนุรักษ์ และอื่นๆโดยมีค่า 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เป็นตัวชี้วัดผลการดำเนินงานตัวหนึ่ง เพื่อเทียบว่าหน่วยงานมีความสามารถในการทำกำไรจากธุรกิจมากน้อยเพียงใดจากการดำเนินงาน</w:t>
            </w: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3D6448"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ซึ่งในปี 25</w:t>
            </w:r>
            <w:r w:rsidR="003D6448"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อ.อ.ป. มีสัดส</w:t>
            </w: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วนรายได้จากการซื้อขายไม้แปรรูป รายได้จากผลผลิตสวนป่าไม้สัก แล</w:t>
            </w:r>
            <w:r w:rsidR="003D6448">
              <w:rPr>
                <w:rFonts w:ascii="TH SarabunPSK" w:hAnsi="TH SarabunPSK" w:cs="TH SarabunPSK"/>
                <w:sz w:val="28"/>
                <w:szCs w:val="28"/>
                <w:cs/>
              </w:rPr>
              <w:t>ะรายได้จากผลผลิตยางพารา</w:t>
            </w:r>
            <w:r w:rsid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เป็นส่วนใหญ่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ของรายได้ทั้งหมด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และในปี 25</w:t>
            </w:r>
            <w:r w:rsidR="003D6448"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61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ยังคงมีรายการ</w:t>
            </w:r>
            <w:r w:rsidR="003D6448"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ที่คาดว่าจะ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สร้างรายได้ให้กับ อ.อ.ป. ไม่เป็นไปตามเป้าหมาย และรายการที่คาดว่ามีโอกาสที่จะไม่ได้ตามเป้าหมาย เช่น รายได้จากผลผลิตยางพารา รายได้จากผลผลิตอุตสาหกรรมไม้ รายได้จากผลผลิตไม้โตเร็ว เป็นต้น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6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โอกาสที่จะเกิดความเสี่ยงจากรายได้ในด้านต่างๆ ของ อ.อ.ป. ไม่เป็นไปตามเป้าหมาย อยู่ในระดับ 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ผลกระทบทำให้กำไรจากการดำเนินงาน(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EBIDA)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ไม่เป็นไปตามเป้าหมาย อยู่ในระดับ 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5)</w:t>
            </w:r>
          </w:p>
          <w:p w:rsidR="00C07976" w:rsidRPr="003D6448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6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รายการความเสี่ยงกำไรจากการดำเนินงาน(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EBIDA)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ไม่เป็นไปตามเป้าหมาย อยู่ในระดับสูงมาก (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 xml:space="preserve">LxI : 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6448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3D6448">
              <w:rPr>
                <w:rFonts w:ascii="TH SarabunPSK" w:hAnsi="TH SarabunPSK" w:cs="TH SarabunPSK"/>
                <w:sz w:val="28"/>
                <w:szCs w:val="28"/>
                <w:cs/>
              </w:rPr>
              <w:t>5= 25)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C07976" w:rsidRPr="004613FD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C07976" w:rsidRPr="00CD5C67" w:rsidRDefault="00C07976" w:rsidP="004613F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แสดงถึงความสามารถในการทำกำไรขององค์กร อ.อ.ป. มี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="00DF4F16" w:rsidRPr="004613F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เป็นตัวชี้วัดของ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องค์กรมาโดยตลอด เพื่อให้ค่า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เป็นไปตามเป้าหมาย ซึ่งต้องมีการบริหารความเสี่ยง</w:t>
            </w:r>
          </w:p>
        </w:tc>
        <w:tc>
          <w:tcPr>
            <w:tcW w:w="3054" w:type="dxa"/>
          </w:tcPr>
          <w:p w:rsidR="00C07976" w:rsidRPr="004613FD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Pr="004613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C07976" w:rsidRPr="004613FD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มีผลต่อการการลงทุนปลูกป่า ถ้ามีค่าต่ำกว่าเป้าหมายมากจะทำให้ไม่สามารถดำเนินการปลูกสร้างสวนป่าต่อไปได้ จึงไม่สามารถยอมรับความเสี่ยงได้</w:t>
            </w:r>
          </w:p>
          <w:p w:rsidR="00C07976" w:rsidRPr="004613FD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C07976" w:rsidRPr="004613FD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เกิดจากผลการดำเนินงานของ องค์กร ใช้วัดวัดผลการดำเนินงานขององค์กร ไม่สามารถยกเลิกได้</w:t>
            </w:r>
          </w:p>
          <w:p w:rsidR="00C07976" w:rsidRPr="004613FD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4613F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 </w:t>
            </w:r>
            <w:r w:rsidRPr="004613FD">
              <w:rPr>
                <w:rFonts w:ascii="TH SarabunPSK" w:hAnsi="TH SarabunPSK" w:cs="TH SarabunPSK"/>
                <w:sz w:val="28"/>
                <w:szCs w:val="28"/>
              </w:rPr>
              <w:t xml:space="preserve">EBIDA </w:t>
            </w:r>
            <w:r w:rsidRPr="004613FD">
              <w:rPr>
                <w:rFonts w:ascii="TH SarabunPSK" w:hAnsi="TH SarabunPSK" w:cs="TH SarabunPSK"/>
                <w:sz w:val="28"/>
                <w:szCs w:val="28"/>
                <w:cs/>
              </w:rPr>
              <w:t>เกิดจากผลการดำเนินงานขององค์กร ไม่สามารถถ่ายโอนความเสี่ยงได้</w:t>
            </w:r>
          </w:p>
        </w:tc>
      </w:tr>
    </w:tbl>
    <w:p w:rsidR="00C543B6" w:rsidRDefault="00C543B6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p w:rsidR="00DF4F16" w:rsidRPr="00C07976" w:rsidRDefault="00DF4F16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C07976" w:rsidRPr="00CD5C67" w:rsidTr="00C07976">
        <w:tc>
          <w:tcPr>
            <w:tcW w:w="2943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C07976" w:rsidRPr="00442D63" w:rsidRDefault="00C07976" w:rsidP="00C07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2D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C07976" w:rsidRPr="00CD5C67" w:rsidTr="00C07976">
        <w:tc>
          <w:tcPr>
            <w:tcW w:w="2943" w:type="dxa"/>
          </w:tcPr>
          <w:p w:rsidR="00C07976" w:rsidRPr="00CD5C67" w:rsidRDefault="00C07976" w:rsidP="00C0797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C07976" w:rsidRPr="00CD5C67" w:rsidRDefault="00442D63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-39606</wp:posOffset>
                  </wp:positionH>
                  <wp:positionV relativeFrom="paragraph">
                    <wp:posOffset>3006829</wp:posOffset>
                  </wp:positionV>
                  <wp:extent cx="1807535" cy="1807535"/>
                  <wp:effectExtent l="0" t="0" r="0" b="0"/>
                  <wp:wrapNone/>
                  <wp:docPr id="17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35" cy="180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การบริหารสภาพคล่องกระแสเงินสดจากกิจกรรมการดำเนินงาน ไม่เป็นไปตามเป้าหมาย</w:t>
            </w:r>
          </w:p>
        </w:tc>
        <w:tc>
          <w:tcPr>
            <w:tcW w:w="5670" w:type="dxa"/>
          </w:tcPr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เชิงปริมาณ/เชิงคุณภาพ</w:t>
            </w:r>
          </w:p>
          <w:p w:rsid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 มีการจัดท</w:t>
            </w:r>
            <w:r w:rsidR="00944C9B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ำงบกระแสเงินสดทุกปี ในปี 2560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มีเงินสดสุทธิ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82.57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 จากเป้าหมาย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418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ล้านบาท ต่ำกว่าเป้าหมายในงบกระแสเงินสด ทำให้มีเงินสดหมุนเวียนใช้จ่ายในการดำเนินงานน้อยลง ทำให้การดำเนินงานของ อ.อ.ป. ไม่เป็นไปตามแผนการดำเนินงาน</w:t>
            </w:r>
            <w:r w:rsid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C07976" w:rsidRPr="00944C9B" w:rsidRDefault="00944C9B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อย่างไรก็ตามหากการบริหารงานตามตัวชี้วัดด้านกำไรจากการดำเนินงาน(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</w:rPr>
              <w:t xml:space="preserve">EBITDA) </w:t>
            </w:r>
            <w:r w:rsidR="00C07976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เป็นไปตามเป้าหมายก็ทำให้กระแสเงินสดจะเป็นไปตามเป้าหมาย (เนื่องจาก เงินสดรับ ประเภทรายได้จากการขายสินค้าและบริการเป็นรายได้ที่มากที่สุด สามารถดำเนินการได้ตามเป้าหมายอย่างต่อเนื่องเช่นกัน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944C9B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การประเมินความเสี่ยง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โอกาสที่จะเกิดความเสี่ยงจาการบริหารสภาพคล่องกระแสเงินสดจากกิจกรรมการดำเนินงานไม่เป็นไปตามเป้าหมาย อยู่ในระดับสูง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ผลกระทบกระแสเงินสดไม่เป็นไปตามเป้าหมาย อยู่ในระดับสูง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มาก  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07976" w:rsidRPr="00944C9B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44C9B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จากการประเมินโอกาสจะเกิดความเสี่ยงและผลกระทบความเสี่ยงกระแสเงินสด อยู่ในระดับสูง (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944C9B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944C9B" w:rsidRPr="00944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="00944C9B" w:rsidRPr="00944C9B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944C9B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เนื่องจากกระแสเงินสดขึ้นอยู่กับผลประกอบการของ อ.อ.ป. ระหว่างปี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อ.อ.ป. จึงจะบริหารจัดการกำไรจากการดำเน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นงานให้ได้ตามเป้าหมาย เพื่อให้กระแสเงินสดของ อ.อ.ป. เป็นไปตามเป้าหมายต่อไปด้วย</w:t>
            </w: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จึงต้องนำไปบริหารจัดการความเสี่ยง</w:t>
            </w:r>
          </w:p>
        </w:tc>
        <w:tc>
          <w:tcPr>
            <w:tcW w:w="3054" w:type="dxa"/>
          </w:tcPr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Pr="00266D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การบริหารกระแสเงินสดนั้นต้องมีรายได้จากการดำเนินงานระหว่างปี ซึ่ง อ.อ.ป. มีการบริหารจัดการกำไรจากการดำเนินงานเพื่อให้ได้ตามเป้าหมายแล้ว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บริหารจัดการเพื่อให้มีเงินสดในการดำเนินการระหว่างปี จึงไม่สามารถยอมรับความเสี่ยงได้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66D7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การบริหารสภาพคล่องกระแสเงินสดจากกิจกรรมการดำเนินงาน เป็นไปตามบันทึกข้อตกลงของ อ.อ.ป. ประจำปี </w:t>
            </w:r>
            <w:r w:rsidR="00266D71" w:rsidRPr="00266D71">
              <w:rPr>
                <w:rFonts w:ascii="TH SarabunPSK" w:hAnsi="TH SarabunPSK" w:cs="TH SarabunPSK"/>
                <w:sz w:val="28"/>
                <w:szCs w:val="28"/>
              </w:rPr>
              <w:t>2561</w:t>
            </w: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ไม่สามารถยกเลิกได้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266D7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C07976" w:rsidRPr="00266D71" w:rsidRDefault="00C07976" w:rsidP="00C079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66D7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66D7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การบริหารสภาพคล่องกระแสเงินสดจากกิจกรรมการดำเนินงาน เป็นการบริหารงานของ อ.อ.ป. เอง จึงไม่สามารถถ่ายโอนให้องค์กรอื่นรับผิดชอบได้ จึงไม่สามารถโอนความเสี่ยงได้</w:t>
            </w: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C07976" w:rsidRPr="00CD5C67" w:rsidRDefault="00C07976" w:rsidP="00C07976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07976" w:rsidRPr="00CD5C67" w:rsidRDefault="00C07976" w:rsidP="00432018">
      <w:pPr>
        <w:spacing w:before="240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6D353E" w:rsidRPr="00CD5C67" w:rsidTr="006D353E">
        <w:tc>
          <w:tcPr>
            <w:tcW w:w="2943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6D353E" w:rsidRPr="00270E55" w:rsidRDefault="006D353E" w:rsidP="006D35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6D353E" w:rsidRPr="00CD5C67" w:rsidTr="006D353E">
        <w:tc>
          <w:tcPr>
            <w:tcW w:w="2943" w:type="dxa"/>
          </w:tcPr>
          <w:p w:rsidR="00C0224F" w:rsidRPr="00CD5C67" w:rsidRDefault="00C0224F" w:rsidP="006D353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6D353E" w:rsidRPr="00DC793A" w:rsidRDefault="006D353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ความเสี่ยงด้านการเงิน</w:t>
            </w:r>
          </w:p>
          <w:p w:rsidR="006D353E" w:rsidRPr="00CD5C67" w:rsidRDefault="00C0224F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793A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-78644</wp:posOffset>
                  </wp:positionH>
                  <wp:positionV relativeFrom="paragraph">
                    <wp:posOffset>2675871</wp:posOffset>
                  </wp:positionV>
                  <wp:extent cx="1801504" cy="1801505"/>
                  <wp:effectExtent l="0" t="0" r="0" b="0"/>
                  <wp:wrapNone/>
                  <wp:docPr id="12" name="Picture 3" descr="financial-management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3" descr="financial-management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4" cy="180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7976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การบริหารแผนงานด้านการลงทุน (ความสามารถในการบริหารแผนการลงทุน ) ไม่เป็นไปตามเป้าหมาย</w:t>
            </w:r>
          </w:p>
        </w:tc>
        <w:tc>
          <w:tcPr>
            <w:tcW w:w="5670" w:type="dxa"/>
          </w:tcPr>
          <w:p w:rsidR="006D353E" w:rsidRPr="00DC793A" w:rsidRDefault="006D353E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DC793A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 มีผลการดำเนินงานบริหารแผนลงทุน ทางด้านภาพรวมการเบิกจ่ายที่เกิดขึ้นจริงในช่วงปี 2555 - 2558  มีความสามรถในการลงทุนเฉลี่ย ร้อยละ 65.18 ทางด้าน ความสามารถในการเบิกจ่ายตามแผน ร้อยละ 64.04 โดยในปี 2560 อ.อ.ป. มีการดำเนินงานด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้านความสามรถในการบริหารแผนลงทุน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 61.77 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ซึ่งยังต่ำกว่าเป้าหมายมาก</w:t>
            </w:r>
          </w:p>
          <w:p w:rsidR="006D353E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6D353E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ด้านการลงทุนของ อ.อ.ป. ขึ้นอยู่กับกระแสเงินสดระหว่างปี การดำเนินงานที่ผ่านมาขาดกระแสเงินสด จึงชะลอการลงทุนในการจัดซื้อทรัพย์สิน ก่อสร้างอาคาร อ.อ.ป. นำรายได้มาใช้ในการผลิตและจำหน่ายสินค้าให้มีรายได้เพิ่มขึ้น จึงชะลอการลงทุนตามแผนออกไปก่อน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9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โอกาสที่จะเกิดความเสี่ยงจากการดำเนินงานด้านการลงทุนไม่เป็นไปตามเป้าหมาย อยู่ในระดับสูง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L=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ผลกระทบจากแผนด้านการลงทุนต่อเป้าหมายการเบิกจ่าย อยู่ในระดับสูง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I=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จากการประเมินโอกาสจะเกิดความเสี่ยงและผลกระทบความเสี่ยงด้านการลงทุนไม่เป็นไปตามเป้าหมาย อยู่ในระดับสูง</w:t>
            </w:r>
            <w:r w:rsid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DC793A"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="00DC793A"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  <w:p w:rsidR="005F747D" w:rsidRPr="00DC793A" w:rsidRDefault="005F747D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F747D" w:rsidRPr="00DC793A" w:rsidRDefault="005F747D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270E55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D57C53" w:rsidRPr="00621282" w:rsidRDefault="00D57C53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เนื่องจากแผนงานด้านการลงทุน (ความสามารถในการบริหารแผนการลงทุน ) ขึ้นอยู่กับกระแสเงินสดร</w:t>
            </w:r>
            <w:r w:rsidR="00D57C53"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ะหว่างปี  อย่างไรก็ตาม อ.อ.ป.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มีการนำไปบริหารจัดการ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รายการความเสี่ยงจาก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งบลงทุน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ใน ระดับองค์กร</w:t>
            </w:r>
            <w:r w:rsidR="00D57C53" w:rsidRPr="0062128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ต่อไป</w:t>
            </w:r>
          </w:p>
          <w:p w:rsidR="00D57C53" w:rsidRPr="00CD5C67" w:rsidRDefault="00D57C53" w:rsidP="00D57C53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054" w:type="dxa"/>
          </w:tcPr>
          <w:p w:rsidR="00D57C53" w:rsidRPr="00621282" w:rsidRDefault="00D57C53" w:rsidP="00D57C5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="00784701" w:rsidRPr="006212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เนื่องจากการเบิกจ่ายงบลงทุนนั้นขึ้นอยู่กับกระแสเงินสดระหว่างปี </w:t>
            </w:r>
            <w:r w:rsidR="00D57C53"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และเป็นไปตามนโยบายรัฐบาล จึงไม่สามารถยอมรับความเสี่ยงได้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แผนงานด้านการลงทุน (ความสามารถในการบริหารแผนการลงทุน ) เป็นไปตามบันทึกข้อตกลงของ อ.อ.ป. ประจำปี </w:t>
            </w:r>
            <w:r w:rsidRPr="00621282">
              <w:rPr>
                <w:rFonts w:ascii="TH SarabunPSK" w:hAnsi="TH SarabunPSK" w:cs="TH SarabunPSK"/>
                <w:sz w:val="28"/>
                <w:szCs w:val="28"/>
              </w:rPr>
              <w:t xml:space="preserve">2560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ไม่สามารถยกเลิกได้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881E5C" w:rsidRPr="00621282" w:rsidRDefault="00881E5C" w:rsidP="006D353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1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21282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แผนงานด้านการลงทุน (ความสามารถในการบริหารแผนการลงทุน ) เป็นการลงทุนของ อ.อ.ป. เอง จึงไม่สามารถถ่ายโอนให้องค์กรอื่นรับผิดชอบได้ จึงไม่สามารถโอนความเสี่ยงได้</w:t>
            </w: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E35408" w:rsidRPr="00CD5C67" w:rsidRDefault="00E35408" w:rsidP="006D353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C0224F" w:rsidRPr="00CD5C67" w:rsidRDefault="00C0224F" w:rsidP="00270E55">
      <w:pPr>
        <w:spacing w:before="240" w:after="0"/>
        <w:rPr>
          <w:rFonts w:ascii="TH SarabunPSK" w:hAnsi="TH SarabunPSK" w:cs="TH SarabunPSK"/>
          <w:color w:val="FF0000"/>
          <w:szCs w:val="22"/>
        </w:rPr>
      </w:pPr>
    </w:p>
    <w:tbl>
      <w:tblPr>
        <w:tblStyle w:val="ac"/>
        <w:tblW w:w="0" w:type="auto"/>
        <w:tblLook w:val="04A0"/>
      </w:tblPr>
      <w:tblGrid>
        <w:gridCol w:w="2943"/>
        <w:gridCol w:w="5670"/>
        <w:gridCol w:w="3119"/>
        <w:gridCol w:w="3054"/>
      </w:tblGrid>
      <w:tr w:rsidR="00612E67" w:rsidRPr="00CD5C67" w:rsidTr="00140E24">
        <w:tc>
          <w:tcPr>
            <w:tcW w:w="2943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การเลือกใช้กลยุทธ์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612E67" w:rsidRPr="00A7740A" w:rsidRDefault="00612E67" w:rsidP="00140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การไม่เลือกใช้กลยุทธ์</w:t>
            </w:r>
          </w:p>
        </w:tc>
      </w:tr>
      <w:tr w:rsidR="00612E67" w:rsidRPr="00CD5C67" w:rsidTr="00140E24">
        <w:tc>
          <w:tcPr>
            <w:tcW w:w="2943" w:type="dxa"/>
          </w:tcPr>
          <w:p w:rsidR="00D94AB7" w:rsidRPr="00CD5C67" w:rsidRDefault="00D94AB7" w:rsidP="00612E6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612E67" w:rsidRPr="00270E55" w:rsidRDefault="00612E67" w:rsidP="00612E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ความเสี่ยงด้านกฎระเบียบ</w:t>
            </w:r>
          </w:p>
          <w:p w:rsidR="00612E67" w:rsidRPr="00CD5C67" w:rsidRDefault="00D94AB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0E55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3241</wp:posOffset>
                  </wp:positionH>
                  <wp:positionV relativeFrom="paragraph">
                    <wp:posOffset>2757729</wp:posOffset>
                  </wp:positionV>
                  <wp:extent cx="1801505" cy="1801505"/>
                  <wp:effectExtent l="0" t="0" r="0" b="0"/>
                  <wp:wrapNone/>
                  <wp:docPr id="15" name="Picture 4" descr="policy-managem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 descr="policy-management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505" cy="180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7976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  <w:r w:rsidR="00612E67"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 พ.ร.บ.การจัดซื้อจัดจ้างและการพัสดุภาครัฐ พ.ศ. 2560 ไม่ถูกต้องตามระเบียบ</w:t>
            </w:r>
          </w:p>
        </w:tc>
        <w:tc>
          <w:tcPr>
            <w:tcW w:w="5670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เชิงปริมาณ/เชิงคุณภาพ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ในอดีตที่ผ่านมา องค์การอุตสาหกรรมป่าไม้ ได้ปฏิบัติตาม พ.ร.บ. การจัดซื้อจัดจ้างและการพัสดุภาครัฐ พ.ศ. 2548</w:t>
            </w:r>
          </w:p>
          <w:p w:rsid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ซึ่งในปี 2560 รัฐบาลได้ออก พ.ร.บ. การจัดซื้อจัดจ้างและการพัสดุภาครัฐ พ.ศ. 2560 ซึ่งจะเริ่มใช้ในเดือนสิงหาคม ปี 2560 </w:t>
            </w:r>
          </w:p>
          <w:p w:rsidR="00270E55" w:rsidRPr="00270E55" w:rsidRDefault="00270E55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และในปี 2561 คาดว่าพนักงานที่เกี่ยวข้องสามารถดำเนินการตามระเบียบพัสดุได้แต่ยังคงไม่คล่องเพราะเป็นระเบียบใหม่ ซึ่งอาจทำให้การดำเนินการจัดซื้อจัดจ้างและการลงทุนไม่แล้วเสร็จตามกำหนดได้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การประเมินความเสี่ยง</w:t>
            </w:r>
          </w:p>
          <w:p w:rsidR="00612E67" w:rsidRPr="00270E55" w:rsidRDefault="00612E67" w:rsidP="00612E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การประเมินโอกาสเกิดความเสี่ยงจากการปฏิบัติตาม พ.ร.บ. การจัดซื้อจัดจ้างและการพัสดุภาครัฐ พ.ศ. 2560 ไม่ถูกต้อง อยู่ในระดับสูง ( 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L =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5 )</w:t>
            </w:r>
          </w:p>
          <w:p w:rsidR="00612E67" w:rsidRDefault="00612E67" w:rsidP="00270E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5C6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การประเมินผลกระทบจากการปฏิบัติ การจัดซื้อจัดจ้าง 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ไม่แล้วเสร็จเนื่องจากการเบิกจ่ายงบประมาณไม่ทันตามกำหนด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อยู่ในระดับสูง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 xml:space="preserve">I =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5 )</w:t>
            </w:r>
          </w:p>
          <w:p w:rsidR="00270E55" w:rsidRPr="00270E55" w:rsidRDefault="00270E55" w:rsidP="00270E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จากการประเมินโอกาสจะเกิดความเสี่ยงและผลกระทบความเสี่ยงด้าน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 พ.ร.บ.การจัดซื้อจัดจ้างและการพัสดุภาครัฐ พ.ศ. 2560 ไม่ถูกต้องตามระเบียบ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>อยู่ในระดับสูง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 xml:space="preserve">LXI = 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DC79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= </w:t>
            </w:r>
            <w:r w:rsidRPr="00DC793A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</w:tc>
        <w:tc>
          <w:tcPr>
            <w:tcW w:w="3119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12E67" w:rsidRPr="00CD5C67" w:rsidRDefault="00612E67" w:rsidP="00270E5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 พ.ร.บ. การจัดซื้อจัดจ้างและการพัสดุภาครัฐ พ.ศ. 2560 ที่ใช้</w:t>
            </w:r>
            <w:r w:rsidR="00270E55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ปี 2560 เป็นระเบียบข้อบังคับ ซึ่งหน่วยงานจะต้องทำความเข้าใจ เพื่อเตรียมความพร้อม จึงต้องบริหารความเสี่ยง เพื่อให้การปฏิบัติตาม พ.ร.บ. การจัดซื้อจัดจ้างและการพัสดุภาครัฐ พ.ศ. 2560 ผิดพลาดน้อยที่สุด หรือไม่ผิดพลาดเลย</w:t>
            </w:r>
          </w:p>
        </w:tc>
        <w:tc>
          <w:tcPr>
            <w:tcW w:w="3054" w:type="dxa"/>
          </w:tcPr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การยอมรับ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Take,</w:t>
            </w:r>
            <w:r w:rsidR="00784701" w:rsidRPr="00270E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Accept</w:t>
            </w:r>
            <w:r w:rsidRPr="00270E55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องค์การอุตสาหกรรมป่าไม้เป็นหน่วยงานรัฐวิสาหกิจ สังกัดกระทรวงการคลัง จึงจำเป็นต้องใช้ พ.ร.บ. การจัดซื้อจัดจ้างและการพัสดุภาครัฐ พ.ศ. 2560 จึงไม่สามารถใช้การยอมรับความเสี่ยงได้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การยกเลิก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Terminate)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ในส่วนของภาครัฐ และรัฐวิสาหกิจ จะต้องดำเนินการจัดซื้อจัดและการพัสดุ ตามระเบียบ พ.ร.บ. การจัดซื้อจัดจ้างและการพัสดุภาครัฐ พ.ศ. 2560 จึงไม่สามารถยกเลิกได้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การโอนความเสี่ยง (</w:t>
            </w:r>
            <w:r w:rsidRPr="00270E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Transfer)</w:t>
            </w:r>
          </w:p>
          <w:p w:rsidR="00612E67" w:rsidRPr="00270E55" w:rsidRDefault="00612E67" w:rsidP="00140E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การจัดซื้อจัดจ้างและการพัสดุ </w:t>
            </w:r>
            <w:r w:rsidR="00784701" w:rsidRPr="00270E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270E55">
              <w:rPr>
                <w:rFonts w:ascii="TH SarabunPSK" w:hAnsi="TH SarabunPSK" w:cs="TH SarabunPSK"/>
                <w:sz w:val="28"/>
                <w:szCs w:val="28"/>
                <w:cs/>
              </w:rPr>
              <w:t>อ.อ.ป. เป็นผู้จัดซื้อด้วยตนเองในกรอบระเบียบ พ.ร.บ. ที่กำหนด ไม่สามารถโอนความเสี่ยงให้กับองค์การอื่นได้</w:t>
            </w: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612E67" w:rsidRPr="00CD5C67" w:rsidRDefault="00612E67" w:rsidP="00140E24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</w:tbl>
    <w:p w:rsidR="00C543B6" w:rsidRPr="00CD5C67" w:rsidRDefault="00C543B6" w:rsidP="00432018">
      <w:pPr>
        <w:spacing w:before="240"/>
        <w:rPr>
          <w:rFonts w:ascii="TH SarabunPSK" w:hAnsi="TH SarabunPSK" w:cs="TH SarabunPSK"/>
          <w:color w:val="FF0000"/>
          <w:sz w:val="32"/>
          <w:szCs w:val="32"/>
        </w:rPr>
        <w:sectPr w:rsidR="00C543B6" w:rsidRPr="00CD5C67" w:rsidSect="00C543B6">
          <w:headerReference w:type="default" r:id="rId31"/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1A3246" w:rsidRPr="00D65333" w:rsidRDefault="001A3246" w:rsidP="0043201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65333">
        <w:rPr>
          <w:rFonts w:ascii="TH SarabunPSK" w:hAnsi="TH SarabunPSK" w:cs="TH SarabunPSK" w:hint="cs"/>
          <w:sz w:val="32"/>
          <w:szCs w:val="32"/>
          <w:cs/>
        </w:rPr>
        <w:lastRenderedPageBreak/>
        <w:t>รายการที่จะต้องนำไปบริหารความเสี่ยงมีดังนี้</w:t>
      </w:r>
    </w:p>
    <w:tbl>
      <w:tblPr>
        <w:tblStyle w:val="ac"/>
        <w:tblW w:w="0" w:type="auto"/>
        <w:jc w:val="center"/>
        <w:tblInd w:w="-601" w:type="dxa"/>
        <w:tblLook w:val="04A0"/>
      </w:tblPr>
      <w:tblGrid>
        <w:gridCol w:w="480"/>
        <w:gridCol w:w="3337"/>
        <w:gridCol w:w="6071"/>
      </w:tblGrid>
      <w:tr w:rsidR="001A3246" w:rsidRPr="00CD5C67" w:rsidTr="00425624">
        <w:trPr>
          <w:jc w:val="center"/>
        </w:trPr>
        <w:tc>
          <w:tcPr>
            <w:tcW w:w="480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6071" w:type="dxa"/>
            <w:shd w:val="clear" w:color="auto" w:fill="D9D9D9" w:themeFill="background1" w:themeFillShade="D9"/>
          </w:tcPr>
          <w:p w:rsidR="001A3246" w:rsidRPr="00271A99" w:rsidRDefault="001A3246" w:rsidP="008A4101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รายการความเสี่ยง</w:t>
            </w:r>
          </w:p>
        </w:tc>
      </w:tr>
      <w:tr w:rsidR="001A3246" w:rsidRPr="00CD5C67" w:rsidTr="00271A99">
        <w:trPr>
          <w:jc w:val="center"/>
        </w:trPr>
        <w:tc>
          <w:tcPr>
            <w:tcW w:w="480" w:type="dxa"/>
            <w:vAlign w:val="center"/>
          </w:tcPr>
          <w:p w:rsidR="001A3246" w:rsidRPr="00271A99" w:rsidRDefault="001A3246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37" w:type="dxa"/>
            <w:vAlign w:val="center"/>
          </w:tcPr>
          <w:p w:rsidR="001A3246" w:rsidRPr="00271A99" w:rsidRDefault="001A3246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ความเสี่ยงด้านกลยุทธ์</w:t>
            </w:r>
          </w:p>
        </w:tc>
        <w:tc>
          <w:tcPr>
            <w:tcW w:w="6071" w:type="dxa"/>
            <w:vAlign w:val="center"/>
          </w:tcPr>
          <w:p w:rsidR="001A3246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การดำเนินงานตามโครงการในแผนยุทธศาสตร์ อ.อ.ป. ปี 2561 – 2565 ไม่แล้วเสร็จตามกำหนด</w:t>
            </w:r>
          </w:p>
        </w:tc>
      </w:tr>
      <w:tr w:rsidR="00271A99" w:rsidRPr="00CD5C67" w:rsidTr="00271A99">
        <w:trPr>
          <w:trHeight w:val="962"/>
          <w:jc w:val="center"/>
        </w:trPr>
        <w:tc>
          <w:tcPr>
            <w:tcW w:w="480" w:type="dxa"/>
            <w:vMerge w:val="restart"/>
            <w:vAlign w:val="center"/>
          </w:tcPr>
          <w:p w:rsidR="00271A99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37" w:type="dxa"/>
            <w:vMerge w:val="restart"/>
            <w:vAlign w:val="center"/>
          </w:tcPr>
          <w:p w:rsidR="00271A99" w:rsidRPr="00271A99" w:rsidRDefault="00271A99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ความเสี่ยงด้านการปฏิบัติงาน</w:t>
            </w:r>
          </w:p>
        </w:tc>
        <w:tc>
          <w:tcPr>
            <w:tcW w:w="6071" w:type="dxa"/>
            <w:vAlign w:val="center"/>
          </w:tcPr>
          <w:p w:rsidR="00271A99" w:rsidRPr="00271A99" w:rsidRDefault="00271A99" w:rsidP="00271A9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การส่งเสริมปลูกไม้เศรษฐกิจ เพื่อเศรษฐกิจ สังคม และสิ่งแวดล้อม อย่างยั่นยืน ไม่แล้วเสร็จตามกำหนด</w:t>
            </w:r>
          </w:p>
        </w:tc>
      </w:tr>
      <w:tr w:rsidR="00271A99" w:rsidRPr="00CD5C67" w:rsidTr="00271A99">
        <w:trPr>
          <w:trHeight w:val="820"/>
          <w:jc w:val="center"/>
        </w:trPr>
        <w:tc>
          <w:tcPr>
            <w:tcW w:w="480" w:type="dxa"/>
            <w:vMerge/>
            <w:vAlign w:val="center"/>
          </w:tcPr>
          <w:p w:rsidR="00271A99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vMerge/>
            <w:vAlign w:val="center"/>
          </w:tcPr>
          <w:p w:rsidR="00271A99" w:rsidRPr="00271A99" w:rsidRDefault="00271A99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vAlign w:val="center"/>
          </w:tcPr>
          <w:p w:rsidR="00271A99" w:rsidRPr="00271A99" w:rsidRDefault="00D34D51" w:rsidP="00271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D51">
              <w:rPr>
                <w:rFonts w:ascii="TH SarabunPSK" w:hAnsi="TH SarabunPSK" w:cs="TH SarabunPSK"/>
                <w:sz w:val="32"/>
                <w:szCs w:val="32"/>
                <w:cs/>
              </w:rPr>
              <w:t>การทำไม้ยางพาราไม่เป็นไปตามเป้าหมาย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 w:val="restart"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37" w:type="dxa"/>
            <w:vMerge w:val="restart"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ความเสี่ยงด้านการเงิน</w:t>
            </w:r>
          </w:p>
        </w:tc>
        <w:tc>
          <w:tcPr>
            <w:tcW w:w="6071" w:type="dxa"/>
            <w:vAlign w:val="center"/>
          </w:tcPr>
          <w:p w:rsidR="00552D55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กำไรจากการดำเนินงาน ( </w:t>
            </w:r>
            <w:r w:rsidRPr="00271A99">
              <w:rPr>
                <w:rFonts w:ascii="TH SarabunPSK" w:hAnsi="TH SarabunPSK" w:cs="TH SarabunPSK"/>
                <w:sz w:val="32"/>
                <w:szCs w:val="32"/>
              </w:rPr>
              <w:t xml:space="preserve">EBIDA ) </w:t>
            </w: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7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vAlign w:val="center"/>
          </w:tcPr>
          <w:p w:rsidR="00552D55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กระแสเงินสดรับจากกิจกรรมดำเนินงานไม่เป็นไปตามเป้าหมาย</w:t>
            </w:r>
          </w:p>
        </w:tc>
      </w:tr>
      <w:tr w:rsidR="00552D55" w:rsidRPr="00CD5C67" w:rsidTr="00271A99">
        <w:trPr>
          <w:jc w:val="center"/>
        </w:trPr>
        <w:tc>
          <w:tcPr>
            <w:tcW w:w="480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7" w:type="dxa"/>
            <w:vMerge/>
            <w:vAlign w:val="center"/>
          </w:tcPr>
          <w:p w:rsidR="00552D55" w:rsidRPr="00271A99" w:rsidRDefault="00552D55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1" w:type="dxa"/>
            <w:vAlign w:val="center"/>
          </w:tcPr>
          <w:p w:rsidR="00552D55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งบลงทุนในภาพรวมขอ</w:t>
            </w: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ง อ.อ.ป. ไม่เป็นไปตามเป้าหมาย</w:t>
            </w:r>
          </w:p>
        </w:tc>
      </w:tr>
      <w:tr w:rsidR="001A3246" w:rsidRPr="00CD5C67" w:rsidTr="00271A99">
        <w:trPr>
          <w:jc w:val="center"/>
        </w:trPr>
        <w:tc>
          <w:tcPr>
            <w:tcW w:w="480" w:type="dxa"/>
            <w:vAlign w:val="center"/>
          </w:tcPr>
          <w:p w:rsidR="001A3246" w:rsidRPr="00271A99" w:rsidRDefault="001A3246" w:rsidP="00271A99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37" w:type="dxa"/>
            <w:vAlign w:val="center"/>
          </w:tcPr>
          <w:p w:rsidR="001A3246" w:rsidRPr="00271A99" w:rsidRDefault="001A3246" w:rsidP="00271A99">
            <w:pPr>
              <w:spacing w:before="240" w:after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ความเสี่ยงด้านกฎระเบียบ</w:t>
            </w:r>
          </w:p>
        </w:tc>
        <w:tc>
          <w:tcPr>
            <w:tcW w:w="6071" w:type="dxa"/>
            <w:vAlign w:val="center"/>
          </w:tcPr>
          <w:p w:rsidR="001A3246" w:rsidRPr="00271A99" w:rsidRDefault="00271A99" w:rsidP="00271A99">
            <w:pPr>
              <w:spacing w:before="240" w:after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271A99">
              <w:rPr>
                <w:rFonts w:ascii="TH SarabunPSK" w:hAnsi="TH SarabunPSK" w:cs="TH SarabunPSK"/>
                <w:sz w:val="32"/>
                <w:szCs w:val="32"/>
              </w:rPr>
              <w:t xml:space="preserve">2560 </w:t>
            </w:r>
            <w:r w:rsidRPr="00271A99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ไม่ถูกต้องตามระเบียบ</w:t>
            </w:r>
          </w:p>
        </w:tc>
      </w:tr>
    </w:tbl>
    <w:p w:rsidR="00425624" w:rsidRPr="00271A99" w:rsidRDefault="00425624" w:rsidP="00425624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425624" w:rsidRPr="00D65333" w:rsidRDefault="00425624" w:rsidP="0042562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653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4.2การจัดทำแผนที่ความเสี่ยง  </w:t>
      </w:r>
      <w:r w:rsidRPr="00D65333">
        <w:rPr>
          <w:rFonts w:ascii="TH SarabunPSK" w:hAnsi="TH SarabunPSK" w:cs="TH SarabunPSK"/>
          <w:b/>
          <w:bCs/>
          <w:sz w:val="36"/>
          <w:szCs w:val="36"/>
        </w:rPr>
        <w:t>(Risk  Map)</w:t>
      </w:r>
    </w:p>
    <w:p w:rsidR="006F007F" w:rsidRPr="00D65333" w:rsidRDefault="00425624" w:rsidP="000850A0">
      <w:pPr>
        <w:ind w:firstLine="720"/>
        <w:rPr>
          <w:rFonts w:ascii="TH SarabunPSK" w:hAnsi="TH SarabunPSK" w:cs="TH SarabunPSK"/>
          <w:sz w:val="32"/>
          <w:szCs w:val="32"/>
        </w:rPr>
      </w:pPr>
      <w:r w:rsidRPr="00D65333">
        <w:rPr>
          <w:rFonts w:ascii="TH SarabunPSK" w:hAnsi="TH SarabunPSK" w:cs="TH SarabunPSK" w:hint="cs"/>
          <w:sz w:val="32"/>
          <w:szCs w:val="32"/>
          <w:cs/>
        </w:rPr>
        <w:t>จากการระบุความเสี่ยงที่ได้ทั้งหมดคณะกรรมการบริหารความเสี่ยง อ.อ.ป. ได้พิจารณาถึงปัจจัยเสี่ยง (</w:t>
      </w:r>
      <w:r w:rsidRPr="00D65333">
        <w:rPr>
          <w:rFonts w:ascii="TH SarabunPSK" w:hAnsi="TH SarabunPSK" w:cs="TH SarabunPSK"/>
          <w:sz w:val="32"/>
          <w:szCs w:val="32"/>
        </w:rPr>
        <w:t xml:space="preserve">Risk  Factor) </w:t>
      </w:r>
      <w:r w:rsidRPr="00D65333">
        <w:rPr>
          <w:rFonts w:ascii="TH SarabunPSK" w:hAnsi="TH SarabunPSK" w:cs="TH SarabunPSK" w:hint="cs"/>
          <w:sz w:val="32"/>
          <w:szCs w:val="32"/>
          <w:cs/>
        </w:rPr>
        <w:t xml:space="preserve">หรือสาเหตุที่สำคัญที่จะทำให้เกิดความเสี่ยงขึ้นในปี 2560 ทั้งนี้ได้ประเมินและคัดเลือกความเสี่ยงที่สำคัญๆที่ส่งผลกระทบต่อการดำเนินงานของ อ.อ.ป. นำมาบริหารความเสี่ยงรวม </w:t>
      </w:r>
      <w:r w:rsidR="00336076" w:rsidRPr="00D65333">
        <w:rPr>
          <w:rFonts w:ascii="TH SarabunPSK" w:hAnsi="TH SarabunPSK" w:cs="TH SarabunPSK" w:hint="cs"/>
          <w:sz w:val="32"/>
          <w:szCs w:val="32"/>
          <w:cs/>
        </w:rPr>
        <w:t>6</w:t>
      </w:r>
      <w:r w:rsidRPr="00D65333">
        <w:rPr>
          <w:rFonts w:ascii="TH SarabunPSK" w:hAnsi="TH SarabunPSK" w:cs="TH SarabunPSK" w:hint="cs"/>
          <w:sz w:val="32"/>
          <w:szCs w:val="32"/>
          <w:cs/>
        </w:rPr>
        <w:t xml:space="preserve"> รายการความเสี่ยง   คณะกรรมการ ฯ ได้จัดทำแผนที่ความเสี่ยง ปี 2560 แสดงความสัมพันธ์ระหว่างความเสี่ยงและปัจจัยเสี่ยงแสดงความรุนแรงของปัจจัยเสี่ยงและน้ำหนักของปัจจัยเสี่ยง ดังแสดงในภาพ</w:t>
      </w:r>
    </w:p>
    <w:p w:rsidR="000850A0" w:rsidRPr="00D65333" w:rsidRDefault="000850A0" w:rsidP="000850A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850A0" w:rsidRPr="00CD5C67" w:rsidRDefault="000850A0" w:rsidP="000850A0">
      <w:pPr>
        <w:ind w:firstLine="720"/>
        <w:rPr>
          <w:rFonts w:ascii="TH SarabunPSK" w:hAnsi="TH SarabunPSK" w:cs="TH SarabunPSK"/>
          <w:color w:val="FF0000"/>
          <w:sz w:val="32"/>
          <w:szCs w:val="32"/>
        </w:rPr>
        <w:sectPr w:rsidR="000850A0" w:rsidRPr="00CD5C67" w:rsidSect="00E36A4A">
          <w:headerReference w:type="default" r:id="rId32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4652F" w:rsidRDefault="00437D8D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group id="_x0000_s95995" style="position:absolute;margin-left:1.3pt;margin-top:24.65pt;width:781.9pt;height:477.25pt;z-index:252226048" coordorigin="746,1564" coordsize="15638,9545">
            <v:group id="_x0000_s2007" style="position:absolute;left:13064;top:6569;width:2270;height:690" coordorigin="13064,6569" coordsize="2270,690">
              <v:shape id="_x0000_s2002" type="#_x0000_t32" style="position:absolute;left:15334;top:6569;width:0;height:529" o:connectortype="straight" strokecolor="#cc0" strokeweight="2.25pt">
                <v:shadow type="perspective" color="#974706 [1609]" offset="1pt" offset2="-3pt"/>
              </v:shape>
              <v:shape id="_x0000_s2003" type="#_x0000_t32" style="position:absolute;left:13064;top:7098;width:2270;height:0;flip:x" o:connectortype="straight" strokecolor="#cc0" strokeweight="2.25pt">
                <v:shadow type="perspective" color="#974706 [1609]" offset="1pt" offset2="-3pt"/>
              </v:shape>
              <v:shape id="_x0000_s2004" type="#_x0000_t32" style="position:absolute;left:13064;top:6569;width:0;height:529;flip:y" o:connectortype="straight" strokecolor="#cc0" strokeweight="2.25pt">
                <v:stroke endarrow="block"/>
                <v:shadow type="perspective" color="#974706 [1609]" offset="1pt" offset2="-3pt"/>
              </v:shape>
              <v:shape id="_x0000_s2006" type="#_x0000_t202" style="position:absolute;left:13849;top:6909;width:693;height:350" fillcolor="yellow" strokecolor="#cc0" strokeweight="2.25pt">
                <v:fill color2="#f79646 [3209]"/>
                <v:shadow type="perspective" color="#974706 [1609]" offset="1pt" offset2="-3pt"/>
                <v:textbox style="mso-next-textbox:#_x0000_s2006">
                  <w:txbxContent>
                    <w:p w:rsidR="00447DDC" w:rsidRPr="00313344" w:rsidRDefault="00447DDC" w:rsidP="009C4F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313344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%</w:t>
                      </w:r>
                      <w:r w:rsidRPr="00313344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๔</w:t>
                      </w:r>
                      <w:r w:rsidRPr="00313344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%%%</w:t>
                      </w:r>
                    </w:p>
                  </w:txbxContent>
                </v:textbox>
              </v:shape>
            </v:group>
            <v:group id="_x0000_s95994" style="position:absolute;left:746;top:1564;width:15638;height:9545" coordorigin="746,1564" coordsize="15638,9545">
              <v:group id="_x0000_s2027" style="position:absolute;left:7184;top:4526;width:417;height:1500" coordorigin="7184,4526" coordsize="417,1500">
                <v:shape id="_x0000_s2009" type="#_x0000_t32" style="position:absolute;left:7184;top:4526;width:219;height:0" o:connectortype="straight" strokecolor="#f79646 [3209]" strokeweight="1pt">
                  <v:shadow type="perspective" color="#974706 [1609]" offset="1pt" offset2="-3pt"/>
                </v:shape>
                <v:shape id="_x0000_s2010" type="#_x0000_t32" style="position:absolute;left:7403;top:4526;width:0;height:1499" o:connectortype="straight" strokecolor="#f79646 [3209]" strokeweight="1pt">
                  <v:shadow type="perspective" color="#974706 [1609]" offset="1pt" offset2="-3pt"/>
                </v:shape>
                <v:shape id="_x0000_s2011" type="#_x0000_t32" style="position:absolute;left:7403;top:6025;width:198;height:1" o:connectortype="straight" strokecolor="#f79646 [3209]" strokeweight="1pt">
                  <v:stroke endarrow="block"/>
                  <v:shadow type="perspective" color="#974706 [1609]" offset="1pt" offset2="-3pt"/>
                </v:shape>
                <v:shape id="_x0000_s2012" type="#_x0000_t202" style="position:absolute;left:7216;top:5616;width:363;height:278" fillcolor="#fabf8f [1945]" strokecolor="#f79646 [3209]" strokeweight="1pt">
                  <v:fill color2="#f79646 [3209]" focus="50%" type="gradient"/>
                  <v:shadow type="perspective" color="#974706 [1609]" offset="1pt" offset2="-3pt"/>
                  <v:textbox style="mso-next-textbox:#_x0000_s2012" inset="1mm,1mm,1mm,1mm">
                    <w:txbxContent>
                      <w:p w:rsidR="00447DDC" w:rsidRPr="009C4FA4" w:rsidRDefault="00447DDC" w:rsidP="009C4FA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4FA4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4%</w:t>
                        </w:r>
                      </w:p>
                    </w:txbxContent>
                  </v:textbox>
                </v:shape>
              </v:group>
              <v:group id="_x0000_s95993" style="position:absolute;left:746;top:1564;width:15638;height:9545" coordorigin="746,1564" coordsize="15638,9545">
                <v:shape id="_x0000_s1958" type="#_x0000_t32" style="position:absolute;left:10794;top:3617;width:0;height:5977" o:connectortype="straight" o:regroupid="24" strokecolor="#c0504d [3205]" strokeweight="2.5pt">
                  <v:shadow color="#868686"/>
                </v:shape>
                <v:rect id="_x0000_s1959" style="position:absolute;left:9849;top:8445;width:1853;height:1149" o:regroupid="24" fillcolor="#ffc000" strokecolor="black [3213]">
                  <v:textbox style="mso-next-textbox:#_x0000_s1959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FR2.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4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สินค้าในสต๊อกจำนวนมาก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60" style="position:absolute;left:9872;top:6909;width:1853;height:1149" o:regroupid="24" fillcolor="red" strokecolor="black [3213]" strokeweight=".25pt">
                  <v:textbox style="mso-next-textbox:#_x0000_s1960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FR2.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ขาดการจัดการเจ้าหนี้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61" style="position:absolute;left:9881;top:3992;width:1853;height:1149" o:regroupid="24" fillcolor="red" strokecolor="black [3213]" strokeweight=".25pt">
                  <v:textbox style="mso-next-textbox:#_x0000_s1961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FR2.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1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ขาดการเร่งรัดเงินรับล่วงหน้า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62" style="position:absolute;left:9871;top:5420;width:1853;height:1149" o:regroupid="24" fillcolor="red" strokecolor="black [3213]" strokeweight=".25pt">
                  <v:textbox style="mso-next-textbox:#_x0000_s1962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FR2.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2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ขาดการจัดการลูกหนี้การค้า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963" type="#_x0000_t202" style="position:absolute;left:11053;top:5204;width:693;height:350" o:regroupid="24">
                  <v:textbox style="mso-next-textbox:#_x0000_s1963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28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64" type="#_x0000_t202" style="position:absolute;left:11063;top:3722;width:693;height:350" o:regroupid="24">
                  <v:textbox style="mso-next-textbox:#_x0000_s1964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28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65" type="#_x0000_t202" style="position:absolute;left:11054;top:6622;width:693;height:350" o:regroupid="24">
                  <v:textbox style="mso-next-textbox:#_x0000_s1965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26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66" type="#_x0000_t202" style="position:absolute;left:11031;top:8122;width:693;height:350" o:regroupid="24">
                  <v:textbox style="mso-next-textbox:#_x0000_s1966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17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45" type="#_x0000_t32" style="position:absolute;left:8524;top:3617;width:0;height:7492" o:connectortype="straight" o:regroupid="25" strokecolor="#c0504d [3205]" strokeweight="2.5pt">
                  <v:shadow color="#868686"/>
                </v:shape>
                <v:rect id="_x0000_s1946" style="position:absolute;left:7579;top:8445;width:1853;height:1149" o:regroupid="25" fillcolor="red" strokecolor="black [3213]">
                  <v:textbox style="mso-next-textbox:#_x0000_s1946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FR1.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4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ไม่สามารถควบคุมค่าใช้จ่ายต้นทุนการผลิตได้ตามเป้าหมาย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47" style="position:absolute;left:7602;top:6909;width:1853;height:1149" o:regroupid="25" fillcolor="yellow" strokecolor="black [3213]" strokeweight=".25pt">
                  <v:textbox style="mso-next-textbox:#_x0000_s1947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FR1.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3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รายได้ไม้ยูคาฯ ต่ำกว่าเป้าหมาย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48" style="position:absolute;left:7611;top:3992;width:1853;height:1149" o:regroupid="25" fillcolor="red" strokecolor="black [3213]" strokeweight=".25pt">
                  <v:textbox style="mso-next-textbox:#_x0000_s1948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FR1.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1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รายได้อุตสาหกรรมไม้ไม่ได้ตามเป้าหมาย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49" style="position:absolute;left:7601;top:5420;width:1853;height:1149" o:regroupid="25" fillcolor="red" strokecolor="black [3213]" strokeweight=".25pt">
                  <v:textbox style="mso-next-textbox:#_x0000_s1949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FR1.2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รายได้น้ำยางพาราต่ำกว่าเป้าหมาย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950" type="#_x0000_t202" style="position:absolute;left:8783;top:5204;width:693;height:350" o:regroupid="25">
                  <v:textbox style="mso-next-textbox:#_x0000_s1950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6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51" type="#_x0000_t202" style="position:absolute;left:8793;top:3722;width:693;height:350" o:regroupid="25">
                  <v:textbox style="mso-next-textbox:#_x0000_s1951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12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52" type="#_x0000_t202" style="position:absolute;left:8784;top:6622;width:693;height:350" o:regroupid="25">
                  <v:textbox style="mso-next-textbox:#_x0000_s1952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53" type="#_x0000_t202" style="position:absolute;left:8761;top:8122;width:693;height:350" o:regroupid="25">
                  <v:textbox style="mso-next-textbox:#_x0000_s1953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55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rect id="_x0000_s1955" style="position:absolute;left:7555;top:9960;width:1853;height:1149" o:regroupid="25" fillcolor="#ffc000" strokecolor="black [3213]">
                  <v:textbox style="mso-next-textbox:#_x0000_s1955">
                    <w:txbxContent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FR1.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5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41846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ไม่สามารถควบคุมค่าใช้จ่ายในการบริหารและการขายได้ตามเป้าหมาย</w:t>
                        </w:r>
                      </w:p>
                      <w:p w:rsidR="00447DDC" w:rsidRPr="00F41846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956" type="#_x0000_t202" style="position:absolute;left:8737;top:9637;width:693;height:350" o:regroupid="25">
                  <v:textbox style="mso-next-textbox:#_x0000_s1956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20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32" type="#_x0000_t32" style="position:absolute;left:6254;top:3617;width:0;height:7492" o:connectortype="straight" o:regroupid="26" strokecolor="#c0504d [3205]" strokeweight="2.5pt">
                  <v:shadow color="#868686"/>
                </v:shape>
                <v:rect id="_x0000_s1933" style="position:absolute;left:5309;top:8445;width:1853;height:1149" o:regroupid="26" fillcolor="#ffc000" strokecolor="black [3213]">
                  <v:textbox style="mso-next-textbox:#_x0000_s1933">
                    <w:txbxContent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OR2.4</w:t>
                        </w:r>
                      </w:p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พื้นที่ภาคใต้มีฤดูฝนที่ยาวนาน</w:t>
                        </w:r>
                      </w:p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34" style="position:absolute;left:5332;top:6909;width:1853;height:1149" o:regroupid="26" fillcolor="#ffc000" strokecolor="black [3213]" strokeweight=".25pt">
                  <v:textbox style="mso-next-textbox:#_x0000_s1934">
                    <w:txbxContent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029EF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OR2.3</w:t>
                        </w:r>
                      </w:p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8029EF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การอนุญาตทำไม้ล่าช้า</w:t>
                        </w:r>
                      </w:p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35" style="position:absolute;left:5341;top:3992;width:1853;height:1149" o:regroupid="26" fillcolor="red" strokecolor="black [3213]" strokeweight=".25pt">
                  <v:textbox style="mso-next-textbox:#_x0000_s1935">
                    <w:txbxContent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029EF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OR2.1</w:t>
                        </w:r>
                      </w:p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</w:pPr>
                        <w:r w:rsidRPr="008029EF">
                          <w:rPr>
                            <w:rFonts w:ascii="TH SarabunPSK" w:hAnsi="TH SarabunPSK" w:cs="TH SarabunPS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cs/>
                          </w:rPr>
                          <w:t>ราคาไม้ยางพาราตกต่ำ</w:t>
                        </w:r>
                      </w:p>
                      <w:p w:rsidR="00447DDC" w:rsidRPr="008029EF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_x0000_s1936" style="position:absolute;left:5331;top:5420;width:1853;height:1149" o:regroupid="26" fillcolor="#ffc000" strokecolor="black [3213]" strokeweight=".25pt">
                  <v:textbox style="mso-next-textbox:#_x0000_s1936">
                    <w:txbxContent>
                      <w:p w:rsidR="00447DDC" w:rsidRPr="00070944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OR2.2</w:t>
                        </w:r>
                      </w:p>
                      <w:p w:rsidR="00447DDC" w:rsidRPr="00070944" w:rsidRDefault="00447DDC" w:rsidP="00DC0B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ปริมาณไม้ที่ทำไม้ออกมีปริมาณมาก</w:t>
                        </w:r>
                      </w:p>
                      <w:p w:rsidR="00447DDC" w:rsidRPr="00070944" w:rsidRDefault="00447DDC" w:rsidP="00DC0BEA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937" type="#_x0000_t202" style="position:absolute;left:6513;top:5204;width:693;height:350" o:regroupid="26">
                  <v:textbox style="mso-next-textbox:#_x0000_s1937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38" type="#_x0000_t202" style="position:absolute;left:6523;top:3722;width:693;height:350" o:regroupid="26">
                  <v:textbox style="mso-next-textbox:#_x0000_s1938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30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39" type="#_x0000_t202" style="position:absolute;left:6514;top:6622;width:693;height:350" o:regroupid="26">
                  <v:textbox style="mso-next-textbox:#_x0000_s1939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shape id="_x0000_s1940" type="#_x0000_t202" style="position:absolute;left:6491;top:8122;width:693;height:350" o:regroupid="26">
                  <v:textbox style="mso-next-textbox:#_x0000_s1940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20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rect id="_x0000_s1942" style="position:absolute;left:5285;top:9960;width:1853;height:1149" o:regroupid="26" fillcolor="yellow" strokecolor="black [3213]">
                  <v:textbox style="mso-next-textbox:#_x0000_s1942">
                    <w:txbxContent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OR2.5</w:t>
                        </w:r>
                      </w:p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7094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การเปิดประมูลแปลงใหญ่ทำให้ไม่มีผู้ซื้อ</w:t>
                        </w:r>
                      </w:p>
                      <w:p w:rsidR="00447DDC" w:rsidRPr="00070944" w:rsidRDefault="00447DDC" w:rsidP="00DC0BEA">
                        <w:pPr>
                          <w:spacing w:after="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943" type="#_x0000_t202" style="position:absolute;left:6467;top:9637;width:693;height:350" o:regroupid="26">
                  <v:textbox style="mso-next-textbox:#_x0000_s1943">
                    <w:txbxContent>
                      <w:p w:rsidR="00447DDC" w:rsidRPr="00313344" w:rsidRDefault="00447DDC" w:rsidP="008029E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 w:rsidRPr="00313344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๔</w:t>
                        </w:r>
                        <w:r w:rsidRPr="00313344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%%%</w:t>
                        </w:r>
                      </w:p>
                    </w:txbxContent>
                  </v:textbox>
                </v:shape>
                <v:group id="_x0000_s95992" style="position:absolute;left:746;top:1564;width:15638;height:9545" coordorigin="746,1564" coordsize="15638,9545">
                  <v:roundrect id="_x0000_s1922" style="position:absolute;left:807;top:1573;width:1905;height:455" arcsize="10923f" fillcolor="#d99594 [1941]" strokecolor="#c0504d [3205]" strokeweight="1pt">
                    <v:fill color2="#c0504d [3205]" focus="50%" type="gradient"/>
                    <v:shadow on="t" type="perspective" color="#622423 [1605]" offset="1pt" offset2="-3pt"/>
                    <v:textbox style="mso-next-textbox:#_x0000_s1922" inset="1mm,1mm,1mm,1mm">
                      <w:txbxContent>
                        <w:p w:rsidR="00447DDC" w:rsidRPr="009C4FA4" w:rsidRDefault="00447DDC" w:rsidP="000520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C4FA4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Strategic Risk</w:t>
                          </w:r>
                        </w:p>
                      </w:txbxContent>
                    </v:textbox>
                  </v:roundrect>
                  <v:roundrect id="_x0000_s1923" style="position:absolute;left:7551;top:1572;width:6455;height:456" arcsize="10923f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  <v:textbox style="mso-next-textbox:#_x0000_s1923" inset="1mm,1mm,1mm,1mm">
                      <w:txbxContent>
                        <w:p w:rsidR="00447DDC" w:rsidRPr="009C4FA4" w:rsidRDefault="00447DDC" w:rsidP="000520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C4FA4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Financial Risk</w:t>
                          </w:r>
                        </w:p>
                      </w:txbxContent>
                    </v:textbox>
                  </v:roundrect>
                  <v:roundrect id="_x0000_s1924" style="position:absolute;left:3076;top:1564;width:4128;height:455" arcsize="10923f" fillcolor="#92cddc [1944]" strokecolor="#4bacc6 [3208]" strokeweight="1pt">
                    <v:fill color2="#4bacc6 [3208]" focus="50%" type="gradient"/>
                    <v:shadow on="t" type="perspective" color="#205867 [1608]" offset="1pt" offset2="-3pt"/>
                    <v:textbox style="mso-next-textbox:#_x0000_s1924" inset="1mm,1mm,1mm,1mm">
                      <w:txbxContent>
                        <w:p w:rsidR="00447DDC" w:rsidRPr="009C4FA4" w:rsidRDefault="00447DDC" w:rsidP="000520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C4FA4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Operation Risk</w:t>
                          </w:r>
                        </w:p>
                      </w:txbxContent>
                    </v:textbox>
                  </v:roundrect>
                  <v:roundrect id="_x0000_s1925" style="position:absolute;left:14365;top:1564;width:1905;height:455" arcsize="10923f" fillcolor="#c2d69b [1942]" strokecolor="#9bbb59 [3206]" strokeweight="1pt">
                    <v:fill color2="#9bbb59 [3206]" focus="50%" type="gradient"/>
                    <v:shadow on="t" type="perspective" color="#4e6128 [1606]" offset="1pt" offset2="-3pt"/>
                    <v:textbox style="mso-next-textbox:#_x0000_s1925" inset="1mm,1mm,1mm,1mm">
                      <w:txbxContent>
                        <w:p w:rsidR="00447DDC" w:rsidRPr="009C4FA4" w:rsidRDefault="00447DDC" w:rsidP="0005201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9C4FA4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Compliance Risk</w:t>
                          </w:r>
                        </w:p>
                      </w:txbxContent>
                    </v:textbox>
                  </v:roundrect>
                  <v:group id="_x0000_s1996" style="position:absolute;left:746;top:2370;width:2019;height:5861" coordorigin="746,2790" coordsize="2019,5861">
                    <v:shape id="_x0000_s1845" type="#_x0000_t32" style="position:absolute;left:1715;top:4037;width:0;height:4614" o:connectortype="straight" o:regroupid="17" strokecolor="#c0504d [3205]" strokeweight="2.5pt">
                      <v:shadow color="#868686"/>
                    </v:shape>
                    <v:rect id="_x0000_s1847" style="position:absolute;left:793;top:7455;width:1853;height:1196" o:regroupid="17" fillcolor="yellow" strokecolor="black [3213]" strokeweight=".25pt">
                      <v:textbox style="mso-next-textbox:#_x0000_s1847">
                        <w:txbxContent>
                          <w:p w:rsidR="00447DDC" w:rsidRPr="00245797" w:rsidRDefault="00447DDC" w:rsidP="00245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SR1.3</w:t>
                            </w:r>
                          </w:p>
                          <w:p w:rsidR="00447DDC" w:rsidRPr="00245797" w:rsidRDefault="00447DDC" w:rsidP="00245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กิจกรรมดำเนินงานไม่ชัดเจน</w:t>
                            </w:r>
                          </w:p>
                          <w:p w:rsidR="00447DDC" w:rsidRPr="00245797" w:rsidRDefault="00447DDC" w:rsidP="0024579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_x0000_s1848" style="position:absolute;left:802;top:4412;width:1853;height:1196" o:regroupid="17" fillcolor="red" strokecolor="black [3213]" strokeweight=".25pt">
                      <v:textbox style="mso-next-textbox:#_x0000_s1848">
                        <w:txbxContent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SR1.1</w:t>
                            </w:r>
                          </w:p>
                          <w:p w:rsidR="00447DDC" w:rsidRPr="00B27C95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มีแผนงานจำนวนมากที่ต้องดำเนินการ</w:t>
                            </w:r>
                          </w:p>
                        </w:txbxContent>
                      </v:textbox>
                    </v:rect>
                    <v:rect id="_x0000_s1849" style="position:absolute;left:792;top:5882;width:1853;height:1196" o:regroupid="17" fillcolor="red" strokecolor="black [3213]" strokeweight=".25pt">
                      <v:textbox style="mso-next-textbox:#_x0000_s1849">
                        <w:txbxContent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SR1.2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มีหน่วยงานจำนวนมากที่ต้องรับผิดชอบแผนงาน</w:t>
                            </w:r>
                          </w:p>
                          <w:p w:rsidR="00447DDC" w:rsidRPr="00B27C95" w:rsidRDefault="00447DDC" w:rsidP="00DC0B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_x0000_s1850" type="#_x0000_t202" style="position:absolute;left:1974;top:5666;width:693;height:350" o:regroupid="17">
                      <v:textbox style="mso-next-textbox:#_x0000_s1850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shape id="_x0000_s1851" type="#_x0000_t202" style="position:absolute;left:1984;top:4142;width:693;height:350" o:regroupid="17">
                      <v:textbox style="mso-next-textbox:#_x0000_s1851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60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shape id="_x0000_s1852" type="#_x0000_t202" style="position:absolute;left:1975;top:7168;width:693;height:350" o:regroupid="17">
                      <v:textbox style="mso-next-textbox:#_x0000_s1852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roundrect id="_x0000_s1854" style="position:absolute;left:746;top:2790;width:2019;height:1247" arcsize="10923f" o:regroupid="17" fillcolor="white [3201]" strokecolor="#d99594 [1941]" strokeweight="1pt">
                      <v:fill color2="#e5b8b7 [1301]" focusposition="1" focussize="" focus="100%" type="gradient"/>
                      <v:shadow on="t" type="perspective" color="#622423 [1605]" opacity=".5" offset="1pt" offset2="-3pt"/>
                      <v:textbox style="mso-next-textbox:#_x0000_s1854">
                        <w:txbxContent>
                          <w:p w:rsidR="00447DDC" w:rsidRPr="00245797" w:rsidRDefault="00447DDC" w:rsidP="002457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 การดำเนินงานตามโครงการในแผนยุทธศาสตร์ อ.อ.ป. (</w:t>
                            </w: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KPIs) </w:t>
                            </w: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ไม่แล้วเสร็จตามกำหนด</w:t>
                            </w:r>
                          </w:p>
                          <w:p w:rsidR="00447DDC" w:rsidRPr="00E267B2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v:group>
                  <v:shape id="_x0000_s1971" type="#_x0000_t32" style="position:absolute;left:13064;top:3617;width:0;height:2952" o:connectortype="straight" o:regroupid="20" strokecolor="#c0504d [3205]" strokeweight="2.5pt">
                    <v:shadow color="#868686"/>
                  </v:shape>
                  <v:shape id="_x0000_s1984" type="#_x0000_t32" style="position:absolute;left:15334;top:3617;width:0;height:2952" o:connectortype="straight" o:regroupid="21" strokecolor="#c0504d [3205]" strokeweight="2.5pt">
                    <v:shadow color="#868686"/>
                  </v:shape>
                  <v:rect id="_x0000_s1987" style="position:absolute;left:14421;top:3992;width:1853;height:1149" o:regroupid="22" fillcolor="red" strokecolor="black [3213]" strokeweight=".25pt">
                    <v:textbox style="mso-next-textbox:#_x0000_s1987">
                      <w:txbxContent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CR1.1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ดำเนินการตามกระบวนการจัดซื้อจัดจ้างไม่ครบถ้วน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988" style="position:absolute;left:14411;top:5420;width:1853;height:1149" o:regroupid="22" fillcolor="#ffc000" strokecolor="black [3213]" strokeweight=".25pt">
                    <v:textbox style="mso-next-textbox:#_x0000_s1988">
                      <w:txbxContent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CR1.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พนักงานปฏิบัติไม่ถูกต้องตามขั้นตอนการจัดซื้อจัดจ้าง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1989" type="#_x0000_t202" style="position:absolute;left:15593;top:5204;width:693;height:350" o:regroupid="22">
                    <v:textbox style="mso-next-textbox:#_x0000_s1989">
                      <w:txbxContent>
                        <w:p w:rsidR="00447DDC" w:rsidRPr="00313344" w:rsidRDefault="00447DDC" w:rsidP="008029E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990" type="#_x0000_t202" style="position:absolute;left:15603;top:3722;width:693;height:350" o:regroupid="22">
                    <v:textbox style="mso-next-textbox:#_x0000_s1990">
                      <w:txbxContent>
                        <w:p w:rsidR="00447DDC" w:rsidRPr="00313344" w:rsidRDefault="00447DDC" w:rsidP="008029E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993" style="position:absolute;left:14365;top:2370;width:2019;height:1247" arcsize="10923f" o:regroupid="22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v:textbox style="mso-next-textbox:#_x0000_s1993">
                      <w:txbxContent>
                        <w:p w:rsidR="00447DDC" w:rsidRPr="00DC0BEA" w:rsidRDefault="00447DDC" w:rsidP="00DC0BE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C1</w:t>
                          </w: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การจัดซื้อจัดจ้างตาม พ.ร.บ. การจัดซื้อจัดจ้างและการพัสดุ พ.ศ. 2560 ไม่ถูกต้องตามระเบียบ</w:t>
                          </w:r>
                        </w:p>
                        <w:p w:rsidR="00447DDC" w:rsidRPr="00DC0BEA" w:rsidRDefault="00447DDC" w:rsidP="00DC0BEA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ect id="_x0000_s1974" style="position:absolute;left:12151;top:3992;width:1853;height:1149" o:regroupid="23" fillcolor="red" strokecolor="black [3213]" strokeweight=".25pt">
                    <v:textbox style="mso-next-textbox:#_x0000_s1974">
                      <w:txbxContent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.1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975" style="position:absolute;left:12141;top:5420;width:1853;height:1149" o:regroupid="23" fillcolor="yellow" strokecolor="black [3213]" strokeweight=".25pt">
                    <v:textbox style="mso-next-textbox:#_x0000_s1975">
                      <w:txbxContent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.2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การเบิกจ่ายงบประมาณภาครัฐไม้เป็นไปตามเป้าหมาย</w:t>
                          </w:r>
                        </w:p>
                        <w:p w:rsidR="00447DDC" w:rsidRPr="00F41846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1976" type="#_x0000_t202" style="position:absolute;left:13323;top:5204;width:693;height:350" o:regroupid="23">
                    <v:textbox style="mso-next-textbox:#_x0000_s1976">
                      <w:txbxContent>
                        <w:p w:rsidR="00447DDC" w:rsidRPr="00313344" w:rsidRDefault="00447DDC" w:rsidP="008029E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1977" type="#_x0000_t202" style="position:absolute;left:13333;top:3722;width:693;height:350" o:regroupid="23">
                    <v:textbox style="mso-next-textbox:#_x0000_s1977">
                      <w:txbxContent>
                        <w:p w:rsidR="00447DDC" w:rsidRPr="00313344" w:rsidRDefault="00447DDC" w:rsidP="008029E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74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1980" style="position:absolute;left:12095;top:2370;width:2019;height:1247" arcsize="10923f" o:regroupid="23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980">
                      <w:txbxContent>
                        <w:p w:rsidR="00447DDC" w:rsidRPr="00F41846" w:rsidRDefault="00447DDC" w:rsidP="00DC0BE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  <w:p w:rsidR="00447DDC" w:rsidRPr="00F41846" w:rsidRDefault="00447DDC" w:rsidP="00DC0BEA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_x0000_s1967" style="position:absolute;left:9825;top:2370;width:2019;height:1247" arcsize="10923f" o:regroupid="24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967">
                      <w:txbxContent>
                        <w:p w:rsidR="00447DDC" w:rsidRPr="00F41846" w:rsidRDefault="00447DDC" w:rsidP="00DC0BE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F2.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  <w:p w:rsidR="00447DDC" w:rsidRPr="00F41846" w:rsidRDefault="00447DDC" w:rsidP="00DC0BEA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_x0000_s1954" style="position:absolute;left:7555;top:2370;width:2019;height:1247" arcsize="10923f" o:regroupid="25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1954">
                      <w:txbxContent>
                        <w:p w:rsidR="00447DDC" w:rsidRPr="00F41846" w:rsidRDefault="00447DDC" w:rsidP="00DC0BE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F41846" w:rsidRDefault="00447DDC" w:rsidP="00DC0BEA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_x0000_s1941" style="position:absolute;left:5285;top:2370;width:2019;height:1247" arcsize="10923f" o:regroupid="26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1941">
                      <w:txbxContent>
                        <w:p w:rsidR="00447DDC" w:rsidRPr="008029EF" w:rsidRDefault="00447DDC" w:rsidP="00DC0BEA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O2 </w:t>
                          </w: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</w:txbxContent>
                    </v:textbox>
                  </v:roundrect>
                  <v:group id="_x0000_s95544" style="position:absolute;left:3015;top:2370;width:2019;height:8739" coordorigin="3015,2370" coordsize="2019,8739">
                    <v:shape id="_x0000_s1857" type="#_x0000_t32" style="position:absolute;left:3984;top:3617;width:0;height:7492" o:connectortype="straight" o:regroupid="27" strokecolor="#c0504d [3205]" strokeweight="2.5pt">
                      <v:shadow color="#868686"/>
                    </v:shape>
                    <v:rect id="_x0000_s1858" style="position:absolute;left:3039;top:8445;width:1853;height:1149" o:regroupid="27" fillcolor="yellow" strokecolor="black [3213]">
                      <v:textbox style="mso-next-textbox:#_x0000_s1858">
                        <w:txbxContent>
                          <w:p w:rsidR="00447DDC" w:rsidRPr="00C31126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C3112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OR1.4</w:t>
                            </w:r>
                          </w:p>
                          <w:p w:rsidR="00447DDC" w:rsidRPr="00C31126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C3112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                </w:r>
                          </w:p>
                          <w:p w:rsidR="00447DDC" w:rsidRPr="00C31126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  <v:rect id="_x0000_s1859" style="position:absolute;left:3062;top:6909;width:1853;height:1149" o:regroupid="27" fillcolor="#ffc000" strokecolor="black [3213]" strokeweight=".25pt">
                      <v:textbox style="mso-next-textbox:#_x0000_s1859">
                        <w:txbxContent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OR1.3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เกษตรกรขาดความรู้ในการปลูกป่า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_x0000_s1860" style="position:absolute;left:3071;top:3992;width:1853;height:1149" o:regroupid="27" fillcolor="red" strokecolor="black [3213]" strokeweight=".25pt">
                      <v:textbox style="mso-next-textbox:#_x0000_s1860">
                        <w:txbxContent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OR1.1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มีพื้นที่การปลูกไม้เพิ่มขึ้นมาก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_x0000_s1861" style="position:absolute;left:3061;top:5420;width:1853;height:1149" o:regroupid="27" fillcolor="red" strokecolor="black [3213]" strokeweight=".25pt">
                      <v:textbox style="mso-next-textbox:#_x0000_s1861">
                        <w:txbxContent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OR1.2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เกษตรกรแต่ละรายมีพื้นที่ขนาดเล็กทำให้มีจำนวนแปลงปลูก/เกษตรกรเพิ่มมากขึ้น</w:t>
                            </w:r>
                          </w:p>
                          <w:p w:rsidR="00447DDC" w:rsidRPr="00245797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_x0000_s1862" type="#_x0000_t202" style="position:absolute;left:4243;top:5204;width:693;height:350" o:regroupid="27">
                      <v:textbox style="mso-next-textbox:#_x0000_s1862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shape id="_x0000_s1863" type="#_x0000_t202" style="position:absolute;left:4253;top:3722;width:693;height:350" o:regroupid="27">
                      <v:textbox style="mso-next-textbox:#_x0000_s1863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shape id="_x0000_s1864" type="#_x0000_t202" style="position:absolute;left:4244;top:6622;width:693;height:350" o:regroupid="27">
                      <v:textbox style="mso-next-textbox:#_x0000_s1864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shape id="_x0000_s1865" type="#_x0000_t202" style="position:absolute;left:4221;top:8122;width:693;height:350" o:regroupid="27">
                      <v:textbox style="mso-next-textbox:#_x0000_s1865">
                        <w:txbxContent>
                          <w:p w:rsidR="00447DDC" w:rsidRPr="00313344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  <v:roundrect id="_x0000_s1866" style="position:absolute;left:3015;top:2370;width:2019;height:1247" arcsize="10923f" o:regroupid="27" fillcolor="white [3201]" strokecolor="#92cddc [1944]" strokeweight="1pt">
                      <v:fill color2="#b6dde8 [1304]" focusposition="1" focussize="" focus="100%" type="gradient"/>
                      <v:shadow on="t" type="perspective" color="#205867 [1608]" opacity=".5" offset="1pt" offset2="-3pt"/>
                      <v:textbox style="mso-next-textbox:#_x0000_s1866">
                        <w:txbxContent>
                          <w:p w:rsidR="00447DDC" w:rsidRPr="00245797" w:rsidRDefault="00447DDC" w:rsidP="002457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O1</w:t>
                            </w:r>
                            <w:r w:rsidRPr="002457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 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                </w:r>
                          </w:p>
                          <w:p w:rsidR="00447DDC" w:rsidRPr="00E267B2" w:rsidRDefault="00447DDC" w:rsidP="000520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ect id="_x0000_s1926" style="position:absolute;left:3015;top:9960;width:1853;height:1149" o:regroupid="27" fillcolor="yellow" strokecolor="black [3213]">
                      <v:textbox style="mso-next-textbox:#_x0000_s1926">
                        <w:txbxContent>
                          <w:p w:rsidR="00447DDC" w:rsidRPr="00070944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09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OR1.</w:t>
                            </w:r>
                            <w:r w:rsidRPr="000709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  <w:p w:rsidR="00447DDC" w:rsidRPr="00070944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709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เกษต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0709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กรได้รับข้อมูลไม้ครบถ้วน</w:t>
                            </w:r>
                          </w:p>
                          <w:p w:rsidR="00447DDC" w:rsidRPr="00070944" w:rsidRDefault="00447DDC" w:rsidP="00DC0BEA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_x0000_s1927" type="#_x0000_t202" style="position:absolute;left:4197;top:9637;width:693;height:350" o:regroupid="27">
                      <v:textbox style="mso-next-textbox:#_x0000_s1927">
                        <w:txbxContent>
                          <w:p w:rsidR="00447DDC" w:rsidRPr="00313344" w:rsidRDefault="00447DDC" w:rsidP="00802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</w:t>
                            </w:r>
                            <w:r w:rsidRPr="003133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๔</w:t>
                            </w:r>
                            <w:r w:rsidRPr="003133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%%%</w:t>
                            </w:r>
                          </w:p>
                        </w:txbxContent>
                      </v:textbox>
                    </v:shape>
                  </v:group>
                  <v:group id="_x0000_s2024" style="position:absolute;left:2765;top:2177;width:5668;height:770" coordorigin="2765,2177" coordsize="5668,770">
                    <v:shape id="_x0000_s2013" type="#_x0000_t32" style="position:absolute;left:2765;top:2947;width:115;height:0" o:connectortype="straight" strokecolor="#c0504d [3205]" strokeweight="1pt">
                      <v:shadow type="perspective" color="#622423 [1605]" offset="1pt" offset2="-3pt"/>
                    </v:shape>
                    <v:shape id="_x0000_s2014" type="#_x0000_t32" style="position:absolute;left:2880;top:2177;width:0;height:770;flip:y" o:connectortype="straight" strokecolor="#c0504d [3205]" strokeweight="1pt">
                      <v:shadow type="perspective" color="#622423 [1605]" offset="1pt" offset2="-3pt"/>
                    </v:shape>
                    <v:shape id="_x0000_s2015" type="#_x0000_t32" style="position:absolute;left:2880;top:2177;width:5553;height:0" o:connectortype="straight" strokecolor="#c0504d [3205]" strokeweight="1pt">
                      <v:shadow type="perspective" color="#622423 [1605]" offset="1pt" offset2="-3pt"/>
                    </v:shape>
                    <v:shape id="_x0000_s2016" type="#_x0000_t32" style="position:absolute;left:8433;top:2177;width:0;height:193" o:connectortype="straight" strokecolor="#c0504d [3205]" strokeweight="1pt">
                      <v:stroke endarrow="block"/>
                      <v:shadow type="perspective" color="#622423 [1605]" offset="1pt" offset2="-3pt"/>
                    </v:shape>
                  </v:group>
                </v:group>
              </v:group>
            </v:group>
            <v:group id="_x0000_s2025" style="position:absolute;left:8628;top:2177;width:2166;height:193" coordorigin="8628,2177" coordsize="2166,193">
              <v:shape id="_x0000_s2018" type="#_x0000_t32" style="position:absolute;left:10794;top:2177;width:0;height:193" o:connectortype="straight" strokecolor="#c0504d [3205]" strokeweight="1pt">
                <v:stroke endarrow="block"/>
                <v:shadow type="perspective" color="#622423 [1605]" offset="1pt" offset2="-3pt"/>
              </v:shape>
              <v:shape id="_x0000_s2020" type="#_x0000_t32" style="position:absolute;left:8628;top:2177;width:0;height:193" o:connectortype="straight" strokecolor="#c0504d [3205]" strokeweight="1pt">
                <v:shadow type="perspective" color="#622423 [1605]" offset="1pt" offset2="-3pt"/>
              </v:shape>
              <v:shape id="_x0000_s2022" type="#_x0000_t32" style="position:absolute;left:8628;top:2177;width:2166;height:0" o:connectortype="straight" strokecolor="#c0504d [3205]" strokeweight="1pt">
                <v:shadow type="perspective" color="#622423 [1605]" offset="1pt" offset2="-3pt"/>
              </v:shape>
            </v:group>
            <v:group id="_x0000_s2026" style="position:absolute;left:11031;top:2177;width:2033;height:193" coordorigin="11031,2177" coordsize="2033,193">
              <v:shape id="_x0000_s2019" type="#_x0000_t32" style="position:absolute;left:13064;top:2177;width:0;height:193" o:connectortype="straight" strokecolor="#c0504d [3205]" strokeweight="1pt">
                <v:stroke endarrow="block"/>
                <v:shadow type="perspective" color="#622423 [1605]" offset="1pt" offset2="-3pt"/>
              </v:shape>
              <v:shape id="_x0000_s2021" type="#_x0000_t32" style="position:absolute;left:11031;top:2177;width:0;height:193" o:connectortype="straight" strokecolor="#c0504d [3205]" strokeweight="1pt">
                <v:shadow type="perspective" color="#622423 [1605]" offset="1pt" offset2="-3pt"/>
              </v:shape>
              <v:shape id="_x0000_s2023" type="#_x0000_t32" style="position:absolute;left:11031;top:2177;width:2033;height:0" o:connectortype="straight" strokecolor="#c0504d [3205]" strokeweight="1pt">
                <v:shadow type="perspective" color="#622423 [1605]" offset="1pt" offset2="-3pt"/>
              </v:shape>
            </v:group>
          </v:group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486" type="#_x0000_t202" style="position:absolute;margin-left:14.55pt;margin-top:-4.75pt;width:748.35pt;height:26.5pt;z-index:252088320;v-text-anchor:bottom" o:regroupid="16" fillcolor="white [3201]" strokecolor="#c0504d [3205]" strokeweight="2.5pt">
            <v:shadow color="#868686"/>
            <v:textbox style="mso-next-textbox:#_x0000_s1486">
              <w:txbxContent>
                <w:p w:rsidR="00447DDC" w:rsidRPr="003E2037" w:rsidRDefault="00447DDC" w:rsidP="008D1D09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กรอบแผนยุทธศาสตร์ อ.อ.ป. 25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- 2564 แผนการดำเนินงาน ปี 256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และตัวชี้วัด อ.อ.ป. 256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 ความเสี่ยงที่ไม่แล้วเสร็จ ในปี 2560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roundrect id="_x0000_s1487" style="position:absolute;margin-left:8.55pt;margin-top:-33.85pt;width:763.45pt;height:32.5pt;z-index:252089344" arcsize="10923f" o:regroupid="1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487">
              <w:txbxContent>
                <w:p w:rsidR="00447DDC" w:rsidRPr="0044652F" w:rsidRDefault="00447DDC" w:rsidP="008D1D09">
                  <w:pPr>
                    <w:jc w:val="center"/>
                    <w:rPr>
                      <w:rFonts w:ascii="TH SarabunPSK" w:hAnsi="TH SarabunPSK" w:cs="TH SarabunPSK"/>
                      <w:color w:val="FFFF00"/>
                      <w:sz w:val="40"/>
                      <w:szCs w:val="40"/>
                    </w:rPr>
                  </w:pPr>
                  <w:r w:rsidRPr="0044652F">
                    <w:rPr>
                      <w:rFonts w:ascii="TH SarabunPSK" w:hAnsi="TH SarabunPSK" w:cs="TH SarabunPSK"/>
                      <w:b/>
                      <w:bCs/>
                      <w:color w:val="FFFF00"/>
                      <w:sz w:val="40"/>
                      <w:szCs w:val="40"/>
                      <w:cs/>
                    </w:rPr>
                    <w:t>แผนที่ความเสี่ยง (</w:t>
                  </w:r>
                  <w:r w:rsidRPr="0044652F">
                    <w:rPr>
                      <w:rFonts w:ascii="TH SarabunPSK" w:hAnsi="TH SarabunPSK" w:cs="TH SarabunPSK"/>
                      <w:b/>
                      <w:bCs/>
                      <w:color w:val="FFFF00"/>
                      <w:sz w:val="40"/>
                      <w:szCs w:val="40"/>
                    </w:rPr>
                    <w:t xml:space="preserve">Risk Map) </w:t>
                  </w:r>
                  <w:r w:rsidRPr="0044652F">
                    <w:rPr>
                      <w:rFonts w:ascii="TH SarabunPSK" w:hAnsi="TH SarabunPSK" w:cs="TH SarabunPSK"/>
                      <w:b/>
                      <w:bCs/>
                      <w:color w:val="FFFF00"/>
                      <w:sz w:val="40"/>
                      <w:szCs w:val="40"/>
                      <w:cs/>
                    </w:rPr>
                    <w:t>ของ องค์การอุตสาหกรรมป่าไม้ ประจำปี 256</w:t>
                  </w:r>
                  <w:r w:rsidRPr="0044652F">
                    <w:rPr>
                      <w:rFonts w:ascii="TH SarabunPSK" w:hAnsi="TH SarabunPSK" w:cs="TH SarabunPSK" w:hint="cs"/>
                      <w:b/>
                      <w:bCs/>
                      <w:color w:val="FFFF00"/>
                      <w:sz w:val="40"/>
                      <w:szCs w:val="40"/>
                      <w:cs/>
                    </w:rPr>
                    <w:t>1</w:t>
                  </w:r>
                </w:p>
                <w:p w:rsidR="00447DDC" w:rsidRPr="0044652F" w:rsidRDefault="00447DDC" w:rsidP="008D1D09">
                  <w:pPr>
                    <w:jc w:val="center"/>
                    <w:rPr>
                      <w:rFonts w:ascii="TH SarabunPSK" w:hAnsi="TH SarabunPSK" w:cs="TH SarabunPSK"/>
                      <w:color w:val="FFFF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44652F" w:rsidRDefault="0044652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44652F" w:rsidRDefault="0044652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437D8D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group id="_x0000_s96008" style="position:absolute;margin-left:570.95pt;margin-top:9.35pt;width:172.7pt;height:134.25pt;z-index:252523520" coordorigin="12139,8058" coordsize="3454,2685">
            <v:rect id="_x0000_s95998" style="position:absolute;left:13426;top:8595;width:2167;height:537" o:regroupid="28" fillcolor="white [3201]" strokecolor="#f79646 [3209]">
              <v:shadow color="#868686"/>
              <v:textbox>
                <w:txbxContent>
                  <w:p w:rsidR="00447DDC" w:rsidRPr="005B252E" w:rsidRDefault="00447DDC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สูงมาก</w:t>
                    </w:r>
                  </w:p>
                </w:txbxContent>
              </v:textbox>
            </v:rect>
            <v:rect id="_x0000_s95999" style="position:absolute;left:13426;top:9132;width:2167;height:537" o:regroupid="28" fillcolor="white [3201]" strokecolor="#f79646 [3209]">
              <v:shadow color="#868686"/>
              <v:textbox>
                <w:txbxContent>
                  <w:p w:rsidR="00447DDC" w:rsidRPr="005B252E" w:rsidRDefault="00447DDC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สูง</w:t>
                    </w:r>
                  </w:p>
                </w:txbxContent>
              </v:textbox>
            </v:rect>
            <v:rect id="_x0000_s96000" style="position:absolute;left:13426;top:9666;width:2165;height:537" o:regroupid="28" fillcolor="white [3201]" strokecolor="#f79646 [3209]">
              <v:shadow color="#868686"/>
              <v:textbox>
                <w:txbxContent>
                  <w:p w:rsidR="00447DDC" w:rsidRPr="005B252E" w:rsidRDefault="00447DDC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ปานกลาง</w:t>
                    </w:r>
                  </w:p>
                </w:txbxContent>
              </v:textbox>
            </v:rect>
            <v:rect id="_x0000_s96001" style="position:absolute;left:13426;top:10203;width:2167;height:537" o:regroupid="28" fillcolor="white [3201]" strokecolor="#f79646 [3209]">
              <v:shadow color="#868686"/>
              <v:textbox>
                <w:txbxContent>
                  <w:p w:rsidR="00447DDC" w:rsidRPr="005B252E" w:rsidRDefault="00447DDC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5B252E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ต่ำ</w:t>
                    </w:r>
                  </w:p>
                </w:txbxContent>
              </v:textbox>
            </v:rect>
            <v:rect id="_x0000_s96002" style="position:absolute;left:12141;top:8595;width:1285;height:537" o:regroupid="28" fillcolor="red">
              <v:textbox>
                <w:txbxContent>
                  <w:p w:rsidR="00447DDC" w:rsidRPr="00A7740A" w:rsidRDefault="00447DDC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3" style="position:absolute;left:12141;top:9124;width:1285;height:542" o:regroupid="28" fillcolor="#ffc000">
              <v:textbox>
                <w:txbxContent>
                  <w:p w:rsidR="00447DDC" w:rsidRPr="00A7740A" w:rsidRDefault="00447DDC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4" style="position:absolute;left:12139;top:9669;width:1285;height:537" o:regroupid="28" fillcolor="yellow">
              <v:textbox>
                <w:txbxContent>
                  <w:p w:rsidR="00447DDC" w:rsidRPr="00A7740A" w:rsidRDefault="00447DDC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6005" style="position:absolute;left:12139;top:10206;width:1285;height:537" o:regroupid="28" fillcolor="#00b050">
              <v:textbox>
                <w:txbxContent>
                  <w:p w:rsidR="00447DDC" w:rsidRPr="00A7740A" w:rsidRDefault="00447DDC" w:rsidP="00716B5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</w:txbxContent>
              </v:textbox>
            </v:rect>
            <v:rect id="_x0000_s95997" style="position:absolute;left:12141;top:8058;width:3452;height:537" o:regroupid="28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>
                <w:txbxContent>
                  <w:p w:rsidR="00447DDC" w:rsidRPr="00716B5A" w:rsidRDefault="00447DDC" w:rsidP="00A7740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32"/>
                      </w:rPr>
                    </w:pPr>
                    <w:r w:rsidRPr="00716B5A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32"/>
                        <w:cs/>
                      </w:rPr>
                      <w:t>ระดับความรุนแรง</w:t>
                    </w:r>
                  </w:p>
                </w:txbxContent>
              </v:textbox>
            </v:rect>
          </v:group>
        </w:pict>
      </w: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6349C2" w:rsidRDefault="006349C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155DCE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F6805" w:rsidRDefault="000F680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0F6805" w:rsidSect="00F50B2B">
          <w:footerReference w:type="default" r:id="rId33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Y="324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A46B53" w:rsidTr="00846973">
        <w:trPr>
          <w:trHeight w:val="280"/>
        </w:trPr>
        <w:tc>
          <w:tcPr>
            <w:tcW w:w="15410" w:type="dxa"/>
            <w:gridSpan w:val="7"/>
            <w:shd w:val="clear" w:color="auto" w:fill="C00000"/>
          </w:tcPr>
          <w:p w:rsidR="00A46B53" w:rsidRPr="00846973" w:rsidRDefault="00A46B53" w:rsidP="00D007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แผนงานที่ 1 </w:t>
            </w: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46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การดำเนินงานตามโครงการแผนยุทธศาสตร์ อ.อ.ป. ปี 2561 – 2565</w:t>
            </w:r>
          </w:p>
        </w:tc>
      </w:tr>
      <w:tr w:rsidR="00D00743" w:rsidTr="00777A0F">
        <w:trPr>
          <w:trHeight w:val="556"/>
        </w:trPr>
        <w:tc>
          <w:tcPr>
            <w:tcW w:w="4077" w:type="dxa"/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00743" w:rsidRPr="0002634D" w:rsidRDefault="00D00743" w:rsidP="00D007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3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D00743" w:rsidTr="00D00743">
        <w:trPr>
          <w:trHeight w:val="1429"/>
        </w:trPr>
        <w:tc>
          <w:tcPr>
            <w:tcW w:w="4077" w:type="dxa"/>
            <w:vMerge w:val="restart"/>
          </w:tcPr>
          <w:p w:rsidR="00D00743" w:rsidRDefault="00437D8D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723" style="position:absolute;margin-left:21.3pt;margin-top:8.85pt;width:148.7pt;height:293.05pt;z-index:252453888;mso-position-horizontal-relative:text;mso-position-vertical-relative:text" coordorigin="746,2790" coordsize="2019,5861">
                  <v:shape id="_x0000_s95724" type="#_x0000_t32" style="position:absolute;left:1715;top:4037;width:0;height:4614" o:connectortype="straight" strokecolor="#c0504d [3205]" strokeweight="2.5pt">
                    <v:shadow color="#868686"/>
                  </v:shape>
                  <v:rect id="_x0000_s95725" style="position:absolute;left:793;top:7455;width:1853;height:1196" fillcolor="yellow" strokecolor="black [3213]" strokeweight=".25pt">
                    <v:textbox style="mso-next-textbox:#_x0000_s95725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SR1.3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กิจกรรมดำเนินงานไม่ชัดเจน</w:t>
                          </w:r>
                        </w:p>
                        <w:p w:rsidR="00447DDC" w:rsidRPr="00245797" w:rsidRDefault="00447DDC" w:rsidP="00A46B53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726" style="position:absolute;left:802;top:4412;width:1853;height:1196" fillcolor="red" strokecolor="black [3213]" strokeweight=".25pt">
                    <v:textbox style="mso-next-textbox:#_x0000_s95726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SR1.1</w:t>
                          </w:r>
                        </w:p>
                        <w:p w:rsidR="00447DDC" w:rsidRPr="00B27C95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มีแผนงานจำนวนมากที่ต้องดำเนินการ</w:t>
                          </w:r>
                        </w:p>
                      </w:txbxContent>
                    </v:textbox>
                  </v:rect>
                  <v:rect id="_x0000_s95727" style="position:absolute;left:792;top:5882;width:1853;height:1196" fillcolor="red" strokecolor="black [3213]" strokeweight=".25pt">
                    <v:textbox style="mso-next-textbox:#_x0000_s95727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SR1.2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มีหน่วยงานจำนวนมากที่ต้องรับผิดชอบแผนงาน</w:t>
                          </w:r>
                        </w:p>
                        <w:p w:rsidR="00447DDC" w:rsidRPr="00B27C95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728" type="#_x0000_t202" style="position:absolute;left:1974;top:5666;width:693;height:350">
                    <v:textbox style="mso-next-textbox:#_x0000_s95728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729" type="#_x0000_t202" style="position:absolute;left:1984;top:4142;width:693;height:350">
                    <v:textbox style="mso-next-textbox:#_x0000_s95729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730" type="#_x0000_t202" style="position:absolute;left:1975;top:7168;width:693;height:350">
                    <v:textbox style="mso-next-textbox:#_x0000_s95730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731" style="position:absolute;left:746;top:2790;width:2019;height:1247" arcsize="10923f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_x0000_s95731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1. การดำเนินงานตามโครงการในแผนยุทธศาสตร์ อ.อ.ป. (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KPIs) 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ไม่แล้วเสร็จตามกำหนด</w:t>
                          </w:r>
                        </w:p>
                        <w:p w:rsidR="00447DDC" w:rsidRPr="00E267B2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0743" w:rsidRDefault="00D00743" w:rsidP="00D0074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1.1มีแผนงานจำนวนมากที่ต้องดำเนินการ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D00743" w:rsidRDefault="00D00743" w:rsidP="00D00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0743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องค์การอุตสาหกรรมป่าไม้จะต้องดำเนินการตามแผนงานโครงการของแผนยุทธศาสตร์ปี 2561 จำนวน 24 แผนงาน ซึ่งเป็นแผนงานจำนวนมากที่จะต้องดำเนินการ ซึ่งมีความเสี่ยงมากที่จะดำเนินการไม่แล้วเสร็จ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D00743" w:rsidRDefault="00D00743" w:rsidP="00D00743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1496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มีหน่วยงานจำนวนมากที่ต้องรับผิดชอบแผนงาน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D00743" w:rsidRDefault="00D00743" w:rsidP="00D00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0743">
              <w:rPr>
                <w:rFonts w:ascii="TH SarabunPSK" w:hAnsi="TH SarabunPSK" w:cs="TH SarabunPSK"/>
                <w:sz w:val="28"/>
                <w:szCs w:val="28"/>
                <w:cs/>
              </w:rPr>
              <w:t>องค์การอุตสาหกรรมป่าไม้จะต้องดำเนินการตามแผนงานโครงการของแผนยุทธศาสตร์ปี 2561 จำนวน 24 แผนงาน ซึ่งเป็นแผนงานจำนวนมากที่จะต้องดำเนินการ ซึ่งมีความเสี่ยงมากที่จะดำเนินการไม่แล้วเสร็จ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4242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1028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D00743" w:rsidRPr="00D00743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 การดำเนินงานตามโครงการในแผนยุทธศาสตร์ อ.อ.ป. (</w:t>
            </w:r>
            <w:r w:rsidRPr="00D00743">
              <w:rPr>
                <w:rFonts w:ascii="TH SarabunPSK" w:hAnsi="TH SarabunPSK" w:cs="TH SarabunPSK"/>
                <w:sz w:val="24"/>
                <w:szCs w:val="24"/>
              </w:rPr>
              <w:t xml:space="preserve">KPIs)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ไม่แล้วเสร็จตามกำหนด</w:t>
            </w:r>
          </w:p>
          <w:p w:rsidR="00D00743" w:rsidRPr="00632B71" w:rsidRDefault="00D00743" w:rsidP="00D007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B7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D00743" w:rsidRPr="00644E7E" w:rsidRDefault="00D00743" w:rsidP="00D00743">
            <w:pPr>
              <w:rPr>
                <w:rFonts w:ascii="TH SarabunPSK" w:hAnsi="TH SarabunPSK" w:cs="TH SarabunPSK"/>
                <w:cs/>
              </w:rPr>
            </w:pPr>
            <w:r w:rsidRPr="00D00743">
              <w:rPr>
                <w:rFonts w:ascii="TH SarabunPSK" w:hAnsi="TH SarabunPSK" w:cs="TH SarabunPSK"/>
                <w:sz w:val="24"/>
                <w:szCs w:val="24"/>
              </w:rPr>
              <w:t>SR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1.3</w:t>
            </w:r>
            <w:r w:rsidRPr="00D007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00743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กิจกรรมดำเนินงานไม่ชัดเจน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00743" w:rsidRDefault="0084697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3" w:rsidRPr="00D00743" w:rsidRDefault="00D00743" w:rsidP="00D00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0743">
              <w:rPr>
                <w:rFonts w:ascii="TH SarabunPSK" w:hAnsi="TH SarabunPSK" w:cs="TH SarabunPSK"/>
                <w:sz w:val="28"/>
                <w:szCs w:val="28"/>
                <w:cs/>
              </w:rPr>
              <w:t>ส่วนงานต่างๆ จะเป็นผู้ปฏิบัติงานตามแผนงานที่กำหนดโดย อ.อ.ป. กิจกรรมการดำเนินงานที่ไม่ชัดเจน จะทำให้ผู้ปฏิบัติ ปฏิบัติไม่ถูกต้องได้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743" w:rsidTr="00D00743">
        <w:trPr>
          <w:trHeight w:val="2375"/>
        </w:trPr>
        <w:tc>
          <w:tcPr>
            <w:tcW w:w="4077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D00743" w:rsidRPr="00644E7E" w:rsidRDefault="00D00743" w:rsidP="00D0074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00743" w:rsidRDefault="00D00743" w:rsidP="00D00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D00743" w:rsidRDefault="00D00743" w:rsidP="00D007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D00743" w:rsidRPr="00D00743" w:rsidRDefault="00D00743" w:rsidP="00D0074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D00743" w:rsidRPr="00072E12" w:rsidRDefault="00D00743" w:rsidP="00D007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55DCE" w:rsidRDefault="00155DCE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1F18" w:rsidRPr="00846973" w:rsidRDefault="00F91F18" w:rsidP="00846973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794"/>
        <w:gridCol w:w="709"/>
        <w:gridCol w:w="3685"/>
        <w:gridCol w:w="851"/>
        <w:gridCol w:w="992"/>
        <w:gridCol w:w="4341"/>
        <w:gridCol w:w="1038"/>
      </w:tblGrid>
      <w:tr w:rsidR="00F20BE0" w:rsidTr="00000626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F20BE0" w:rsidRPr="00000626" w:rsidRDefault="008E661C" w:rsidP="00846973">
            <w:pPr>
              <w:tabs>
                <w:tab w:val="left" w:pos="2130"/>
              </w:tabs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00062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u w:val="single"/>
                <w:cs/>
              </w:rPr>
              <w:lastRenderedPageBreak/>
              <w:t>แผนงานที่ 2</w:t>
            </w:r>
            <w:r w:rsidRPr="0000062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 การจัดการส่งเสริมปลูกไม้เศรษฐกิจเพื่อเศรษฐกิจ สังคม และสิ่งแวดล้อม อย่างยั่งยืน</w:t>
            </w:r>
          </w:p>
        </w:tc>
      </w:tr>
      <w:tr w:rsidR="00777A0F" w:rsidTr="00777A0F">
        <w:trPr>
          <w:trHeight w:val="556"/>
        </w:trPr>
        <w:tc>
          <w:tcPr>
            <w:tcW w:w="3794" w:type="dxa"/>
            <w:shd w:val="clear" w:color="auto" w:fill="FFFF00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824CE" w:rsidRPr="00846973" w:rsidRDefault="004824CE" w:rsidP="0084697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24CE" w:rsidRPr="00846973" w:rsidRDefault="004824CE" w:rsidP="008469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  <w:r w:rsidRPr="0084697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24CE" w:rsidRPr="00846973" w:rsidRDefault="004824CE" w:rsidP="008469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69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846973" w:rsidTr="00000626">
        <w:trPr>
          <w:trHeight w:val="876"/>
        </w:trPr>
        <w:tc>
          <w:tcPr>
            <w:tcW w:w="3794" w:type="dxa"/>
            <w:vMerge w:val="restart"/>
          </w:tcPr>
          <w:p w:rsidR="00846973" w:rsidRDefault="00437D8D" w:rsidP="008469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797" style="position:absolute;margin-left:29.3pt;margin-top:9.2pt;width:152.1pt;height:363.7pt;z-index:252466176;mso-position-horizontal-relative:text;mso-position-vertical-relative:text" coordorigin="3015,2370" coordsize="2019,8739">
                  <v:shape id="_x0000_s95798" type="#_x0000_t32" style="position:absolute;left:3984;top:3617;width:0;height:7492" o:connectortype="straight" strokecolor="#c0504d [3205]" strokeweight="2.5pt">
                    <v:shadow color="#868686"/>
                  </v:shape>
                  <v:rect id="_x0000_s95799" style="position:absolute;left:3039;top:8445;width:1853;height:1149" fillcolor="yellow" strokecolor="black [3213]">
                    <v:textbox style="mso-next-textbox:#_x0000_s95799">
                      <w:txbxContent>
                        <w:p w:rsidR="00447DDC" w:rsidRPr="000709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OR1.4</w:t>
                          </w:r>
                        </w:p>
                        <w:p w:rsidR="00447DDC" w:rsidRPr="000709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              </w:r>
                        </w:p>
                        <w:p w:rsidR="00447DDC" w:rsidRPr="00070944" w:rsidRDefault="00447DDC" w:rsidP="00A46B5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0" style="position:absolute;left:3062;top:6909;width:1853;height:1149" fillcolor="#ffc000" strokecolor="black [3213]" strokeweight=".25pt">
                    <v:textbox style="mso-next-textbox:#_x0000_s95800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OR1.3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เกษตรกรขาดความรู้ในการปลูกป่า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1" style="position:absolute;left:3071;top:3992;width:1853;height:1149" fillcolor="red" strokecolor="black [3213]" strokeweight=".25pt">
                    <v:textbox style="mso-next-textbox:#_x0000_s95801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OR1.1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มีพื้นที่การปลูกไม้เพิ่มขึ้นมาก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02" style="position:absolute;left:3061;top:5420;width:1853;height:1149" fillcolor="red" strokecolor="black [3213]" strokeweight=".25pt">
                    <v:textbox style="mso-next-textbox:#_x0000_s95802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OR1.2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เกษตรกรแต่ละรายมีพื้นที่ขนาดเล็กทำให้มีจำนวนแปลงปลูก/เกษตรกรเพิ่มมากขึ้น</w:t>
                          </w:r>
                        </w:p>
                        <w:p w:rsidR="00447DDC" w:rsidRPr="00245797" w:rsidRDefault="00447DDC" w:rsidP="00A46B5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03" type="#_x0000_t202" style="position:absolute;left:4243;top:5204;width:693;height:350">
                    <v:textbox style="mso-next-textbox:#_x0000_s95803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04" type="#_x0000_t202" style="position:absolute;left:4253;top:3722;width:693;height:350">
                    <v:textbox style="mso-next-textbox:#_x0000_s95804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05" type="#_x0000_t202" style="position:absolute;left:4244;top:6622;width:693;height:350">
                    <v:textbox style="mso-next-textbox:#_x0000_s95805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06" type="#_x0000_t202" style="position:absolute;left:4221;top:8122;width:693;height:350">
                    <v:textbox style="mso-next-textbox:#_x0000_s95806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807" style="position:absolute;left:3015;top:2370;width:2019;height:1247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95807">
                      <w:txbxContent>
                        <w:p w:rsidR="00447DDC" w:rsidRPr="00245797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O1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              </w:r>
                        </w:p>
                        <w:p w:rsidR="00447DDC" w:rsidRPr="00E267B2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ect id="_x0000_s95808" style="position:absolute;left:3015;top:9960;width:1853;height:1149" fillcolor="yellow" strokecolor="black [3213]">
                    <v:textbox style="mso-next-textbox:#_x0000_s95808">
                      <w:txbxContent>
                        <w:p w:rsidR="00447DDC" w:rsidRPr="000709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OR1.</w:t>
                          </w: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</w:p>
                        <w:p w:rsidR="00447DDC" w:rsidRPr="000709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เกษต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</w:t>
                          </w: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กรได้รับข้อมูลไม้ครบถ้วน</w:t>
                          </w:r>
                        </w:p>
                        <w:p w:rsidR="00447DDC" w:rsidRPr="00070944" w:rsidRDefault="00447DDC" w:rsidP="00A46B5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09" type="#_x0000_t202" style="position:absolute;left:4197;top:9637;width:693;height:350">
                    <v:textbox style="mso-next-textbox:#_x0000_s95809">
                      <w:txbxContent>
                        <w:p w:rsidR="00447DDC" w:rsidRPr="00313344" w:rsidRDefault="00447DDC" w:rsidP="00A46B5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973" w:rsidRDefault="00846973" w:rsidP="00846973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  <w:vMerge w:val="restart"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1.1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มีพื้นที่การปลูกไม้เพิ่มขึ้นมาก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341" w:type="dxa"/>
            <w:tcBorders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ในปี 2560 แผนการส่งเสริมการปลูกไม้เศรษฐกิจ มีเป้าหมาย จำนวน 2</w:t>
            </w:r>
            <w:r w:rsidRPr="0084697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950 ไร่ แต่ในปี 2561 มีเป้าหมายจำนวน 22</w:t>
            </w:r>
            <w:r w:rsidRPr="0084697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000 ไร่ ทำให้ต้องใช้บุคลากรและระยะเวลามากในการบริหารจัดการ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846973" w:rsidRDefault="00846973" w:rsidP="00846973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846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1.2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เกษตรกรแต่ละรายมีพื้นที่ขนาดเล็กทำให้มีจำนวนแปลงปลูก/เกษตรกรเพิ่ม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จำนวนแปลงปลูกและจำนวนเกษตรการที่เพิ่มขึ้นมากทำให้มีปัญหาและอุปสรรคจากการดำเนินงาน ที่เพิ่มมากขึ้นด้วย ซึ่งทำให้การปฏิบัติงานไม่เป็นไปตามแผน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766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1.3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เกษตรกรขาดความรู้ในการปลูกป่า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เกษตรขาดความรู้ความชำนาญในการปลูกป่าเศรษฐกิจ บำรุงรักษาป่า อาจทำให้ไม้ที่ปลูกมีการเจริญเติบโตและเปอร์เซ็นต์การรอดตายที่ต่ำ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954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1.4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สวนป่าแห่งใหม่ที่เริ่มรับผิดชอบการส่งเสริมเกษตรกรไม่ทราบขั้นตอนการ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ในการส่งเสริมเกษตรกรปลูกสร้างสวนป่าเศรษฐกิจนั้น อ.อ.ป. ดำเนินการโดยใช้งบประมาณจากภาครัฐในการสนับสนุนการดำเนินงาน สวนป่าแห่งใหม่ที่เริ่มรับผิดชอบอาจดำเนินการได้ล่าช้า จากการเบิกงบประมาณภาครัฐได้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6973" w:rsidTr="00000626">
        <w:trPr>
          <w:trHeight w:val="804"/>
        </w:trPr>
        <w:tc>
          <w:tcPr>
            <w:tcW w:w="3794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46973" w:rsidRDefault="00846973" w:rsidP="008469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รายการความเสี่ยง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 xml:space="preserve">O1.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46973">
              <w:rPr>
                <w:rFonts w:ascii="TH SarabunPSK" w:hAnsi="TH SarabunPSK" w:cs="TH SarabunPSK" w:hint="cs"/>
                <w:b/>
                <w:bCs/>
                <w:sz w:val="22"/>
                <w:szCs w:val="22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846973" w:rsidRPr="00846973" w:rsidRDefault="00846973" w:rsidP="0084697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46973">
              <w:rPr>
                <w:rFonts w:ascii="TH SarabunPSK" w:hAnsi="TH SarabunPSK" w:cs="TH SarabunPSK"/>
                <w:sz w:val="22"/>
                <w:szCs w:val="22"/>
              </w:rPr>
              <w:t>OR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1.5</w:t>
            </w:r>
            <w:r w:rsidRPr="008469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846973">
              <w:rPr>
                <w:rFonts w:ascii="TH SarabunPSK" w:hAnsi="TH SarabunPSK" w:cs="TH SarabunPSK"/>
                <w:sz w:val="22"/>
                <w:szCs w:val="22"/>
                <w:cs/>
              </w:rPr>
              <w:t>เกษตรกรได้รับข้อมูลไม้ครบถ้วน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73" w:rsidRDefault="00846973" w:rsidP="00000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46973" w:rsidRPr="00000626" w:rsidRDefault="00846973" w:rsidP="0000062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0626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3" w:rsidRPr="00846973" w:rsidRDefault="00846973" w:rsidP="0084697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973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ให้ราษฎรเข้าร่วมโครงการอาจพบปัญหาเกษตรกรไม่ทราบข้อมูลรายละเอียดที่เพียงพอต่อการตัดสินใจในการเข้าร่วม อาจส่งผลให้ราษฎรไม่เข้าร่วมโครงการได้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846973" w:rsidRPr="00072E12" w:rsidRDefault="00846973" w:rsidP="00846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46973" w:rsidRPr="00000626" w:rsidRDefault="00846973" w:rsidP="000006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F20BE0" w:rsidTr="0000441F">
        <w:trPr>
          <w:trHeight w:val="280"/>
        </w:trPr>
        <w:tc>
          <w:tcPr>
            <w:tcW w:w="15410" w:type="dxa"/>
            <w:gridSpan w:val="7"/>
            <w:shd w:val="clear" w:color="auto" w:fill="548DD4" w:themeFill="text2" w:themeFillTint="99"/>
          </w:tcPr>
          <w:p w:rsidR="00F20BE0" w:rsidRPr="0000441F" w:rsidRDefault="008E661C" w:rsidP="0000441F">
            <w:pPr>
              <w:ind w:left="2127" w:hanging="2127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3 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Pr="0000441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การทำไม้ยางพารา ประจำปี 2561</w:t>
            </w:r>
          </w:p>
        </w:tc>
      </w:tr>
      <w:tr w:rsidR="004824CE" w:rsidTr="00777A0F">
        <w:trPr>
          <w:trHeight w:val="556"/>
        </w:trPr>
        <w:tc>
          <w:tcPr>
            <w:tcW w:w="4077" w:type="dxa"/>
            <w:shd w:val="clear" w:color="auto" w:fill="FFFF00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FFFF00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FFFF00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4824CE" w:rsidRPr="0000441F" w:rsidRDefault="004824CE" w:rsidP="0000441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24CE" w:rsidRPr="0000441F" w:rsidRDefault="004824CE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24CE" w:rsidRPr="0000441F" w:rsidRDefault="004824CE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441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00441F" w:rsidTr="007B6348">
        <w:trPr>
          <w:trHeight w:val="558"/>
        </w:trPr>
        <w:tc>
          <w:tcPr>
            <w:tcW w:w="4077" w:type="dxa"/>
            <w:vMerge w:val="restart"/>
          </w:tcPr>
          <w:p w:rsidR="0000441F" w:rsidRDefault="00437D8D" w:rsidP="000044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group id="_x0000_s95875" style="position:absolute;margin-left:30.95pt;margin-top:6.25pt;width:134.85pt;height:366.65pt;z-index:252478464;mso-position-horizontal-relative:text;mso-position-vertical-relative:text" coordorigin="5525,2610" coordsize="2019,8739">
                  <v:shape id="_x0000_s95876" type="#_x0000_t32" style="position:absolute;left:6494;top:3857;width:0;height:7492" o:connectortype="straight" strokecolor="#c0504d [3205]" strokeweight="2.5pt">
                    <v:shadow color="#868686"/>
                  </v:shape>
                  <v:rect id="_x0000_s95877" style="position:absolute;left:5549;top:8685;width:1853;height:1149" fillcolor="#ffc000" strokecolor="black [3213]">
                    <v:textbox style="mso-next-textbox:#_x0000_s95877">
                      <w:txbxContent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OR2.4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พื้นที่ภาคใต้มีฤดูฝนที่ยาวนาน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78" style="position:absolute;left:5572;top:7149;width:1853;height:1149" fillcolor="#ffc000" strokecolor="black [3213]" strokeweight=".25pt">
                    <v:textbox style="mso-next-textbox:#_x0000_s95878">
                      <w:txbxContent>
                        <w:p w:rsidR="00447DDC" w:rsidRPr="008029EF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OR2.3</w:t>
                          </w:r>
                        </w:p>
                        <w:p w:rsidR="00447DDC" w:rsidRPr="008029EF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การอนุญาตทำไม้ล่าช้า</w:t>
                          </w:r>
                        </w:p>
                        <w:p w:rsidR="00447DDC" w:rsidRPr="008029EF" w:rsidRDefault="00447DDC" w:rsidP="00E43636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79" style="position:absolute;left:5581;top:4232;width:1853;height:1149" fillcolor="red" strokecolor="black [3213]" strokeweight=".25pt">
                    <v:textbox style="mso-next-textbox:#_x0000_s95879">
                      <w:txbxContent>
                        <w:p w:rsidR="00447DDC" w:rsidRPr="008029EF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OR2.1</w:t>
                          </w:r>
                        </w:p>
                        <w:p w:rsidR="00447DDC" w:rsidRPr="008029EF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447DDC" w:rsidRPr="008029EF" w:rsidRDefault="00447DDC" w:rsidP="00E43636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880" style="position:absolute;left:5571;top:5660;width:1853;height:1149" fillcolor="#ffc000" strokecolor="black [3213]" strokeweight=".25pt">
                    <v:textbox style="mso-next-textbox:#_x0000_s95880">
                      <w:txbxContent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OR2.2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ปริมาณไม้ที่ทำไม้ออกมีปริมาณมาก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81" type="#_x0000_t202" style="position:absolute;left:6753;top:5444;width:693;height:350">
                    <v:textbox style="mso-next-textbox:#_x0000_s95881">
                      <w:txbxContent>
                        <w:p w:rsidR="00447DDC" w:rsidRPr="003B2F96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20%</w:t>
                          </w:r>
                          <w:r w:rsidRPr="003B2F9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๔</w:t>
                          </w: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82" type="#_x0000_t202" style="position:absolute;left:6763;top:3962;width:693;height:350">
                    <v:textbox style="mso-next-textbox:#_x0000_s95882">
                      <w:txbxContent>
                        <w:p w:rsidR="00447DDC" w:rsidRPr="003B2F96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30%</w:t>
                          </w:r>
                          <w:r w:rsidRPr="003B2F9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๔</w:t>
                          </w: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83" type="#_x0000_t202" style="position:absolute;left:6754;top:6862;width:693;height:350">
                    <v:textbox style="mso-next-textbox:#_x0000_s95883">
                      <w:txbxContent>
                        <w:p w:rsidR="00447DDC" w:rsidRPr="003B2F96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20%</w:t>
                          </w:r>
                          <w:r w:rsidRPr="003B2F9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๔</w:t>
                          </w: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884" type="#_x0000_t202" style="position:absolute;left:6731;top:8362;width:693;height:350">
                    <v:textbox style="mso-next-textbox:#_x0000_s95884">
                      <w:txbxContent>
                        <w:p w:rsidR="00447DDC" w:rsidRPr="003B2F96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20%</w:t>
                          </w:r>
                          <w:r w:rsidRPr="003B2F9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๔</w:t>
                          </w: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885" style="position:absolute;left:5525;top:2610;width:2019;height:1247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95885">
                      <w:txbxContent>
                        <w:p w:rsidR="00447DDC" w:rsidRPr="0000441F" w:rsidRDefault="00447DDC" w:rsidP="0000441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0441F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O2 </w:t>
                          </w:r>
                          <w:r w:rsidRPr="0000441F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</w:txbxContent>
                    </v:textbox>
                  </v:roundrect>
                  <v:rect id="_x0000_s95886" style="position:absolute;left:5525;top:10200;width:1853;height:1149" fillcolor="yellow" strokecolor="black [3213]">
                    <v:textbox style="mso-next-textbox:#_x0000_s95886">
                      <w:txbxContent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OR2.5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070944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การเปิดประมูลแปลงใหญ่ทำให้ไม่มีผู้ซื้อ</w:t>
                          </w:r>
                        </w:p>
                        <w:p w:rsidR="00447DDC" w:rsidRPr="00070944" w:rsidRDefault="00447DDC" w:rsidP="00E43636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887" type="#_x0000_t202" style="position:absolute;left:6707;top:9877;width:693;height:350">
                    <v:textbox style="mso-next-textbox:#_x0000_s95887">
                      <w:txbxContent>
                        <w:p w:rsidR="00447DDC" w:rsidRPr="003B2F96" w:rsidRDefault="00447DDC" w:rsidP="00E43636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10%</w:t>
                          </w:r>
                          <w:r w:rsidRPr="003B2F9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๔</w:t>
                          </w:r>
                          <w:r w:rsidRPr="003B2F96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00441F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441F" w:rsidRDefault="0000441F" w:rsidP="007B6348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0441F" w:rsidRDefault="0000441F" w:rsidP="0000441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</w:rPr>
              <w:t>OR</w:t>
            </w: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2.1</w:t>
            </w:r>
            <w:r w:rsidRPr="007B63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ราคาไม้ยางพาราตกต่ำ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ราคารับซื้อไม้ยางพาราในตลาดจะมีราคาขึ้นลงเป็นช่วงหากเกษตรกรชาวสวนยางพาราทำไม้ออกมากหรือความต้องการวัตถุดิบของโรงงานลดลงราคาก็จะต่ำลงมากราคาที่ตกต่ำลงทำให้หน่วยงานที่ทำไม้ยางพาราออก พิจารณาหยุดทำไม้ยางพารา ( ยังไม่เปิดประมูล ) เนื่องจากรายได้ที่ได้จะต่ำมาก ทำให้รายได้รวมของ อ.อ.ป. ต่ำกว่าเป้าหมายมาก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00441F" w:rsidRDefault="0000441F" w:rsidP="0000441F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1119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7B6348" w:rsidRDefault="0000441F" w:rsidP="000044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OR2.2</w:t>
            </w: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ปริมาณไม้ที่ทำไม้ออกมีปริมาณมาก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ปี 2561 อ.อ.ป. มีแผนทำไม้ยางพาราเพิ่มขึ้นมาก อาจทำให้การทำไม้ไม่เป็นไปตามแผนได้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1122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</w:rPr>
              <w:t>OR</w:t>
            </w: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2.3</w:t>
            </w:r>
            <w:r w:rsidRPr="007B63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การอนุญาตทำไม้ล่าช้า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การทำไม้ยางพาราออกจากพื้นที่ อ.อ.ป. จะต้องขออนุญาตทำไม้ออกจากส่วนราชการต่างๆ ส่วนราชการต้องใช้ระยะเวลาช่วงหนึ่งในการพิจารณาอนุญาตให้ทำไม้ เมื่ออนุญาตแล้ว อ.อ.ป. ก็จะทำไม้ออกได้ แต่หากการพิจารณาอนุญาตล่าช้าก็จะทำให้การทำไม้ล่าช้าออกไป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710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6326BB" w:rsidRDefault="0000441F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00441F" w:rsidRPr="006326BB" w:rsidRDefault="0000441F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OR2.4</w:t>
            </w: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พื้นที่ภาคใต้มีฤดูฝนที่ยาวนาน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อ.อ.ป. มีพื้นที่ทำไม้ยางพาราออกตามแผนทำไม้ ปี 2561 ในพื้นที่ภาคใต้ จำนวนมาก ประกอบกับพื้นที่ภาคใต้ จะมีฤดูฝนที่ค่อนข้างยาวนาน และปริมาณน้ำฝนมาก ทำให้เป็นอุปสรรคต่อการทำไม้ยางพาราออก ทำให้เหลือระยะเวลาทำไม้ออกในฤดูร้อนที่ค่อนข้างมีเวลาน้อยกว่าพื้นที่อื่นๆ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41F" w:rsidTr="007B6348">
        <w:trPr>
          <w:trHeight w:val="766"/>
        </w:trPr>
        <w:tc>
          <w:tcPr>
            <w:tcW w:w="4077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00441F" w:rsidRDefault="0000441F" w:rsidP="000044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0441F" w:rsidRPr="007B6348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O2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การทำไม้ยางพาราไม่เป็นไปตามเป้าหมาย</w:t>
            </w:r>
          </w:p>
          <w:p w:rsidR="006326BB" w:rsidRDefault="0000441F" w:rsidP="000044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34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B6348" w:rsidRDefault="0000441F" w:rsidP="000044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OR2.5</w:t>
            </w:r>
            <w:r w:rsidRPr="007B63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การเปิดประมูลแปลงใหญ่ทำให้ไม่มีผู้ซื้อ</w:t>
            </w:r>
          </w:p>
          <w:p w:rsidR="007B6348" w:rsidRPr="007B6348" w:rsidRDefault="007B6348" w:rsidP="000044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41F" w:rsidRDefault="0000441F" w:rsidP="007B6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441F" w:rsidRPr="007B6348" w:rsidRDefault="007B6348" w:rsidP="007B63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6348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เหลือง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1F" w:rsidRPr="007B6348" w:rsidRDefault="007B6348" w:rsidP="007B63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B6348">
              <w:rPr>
                <w:rFonts w:ascii="TH SarabunPSK" w:hAnsi="TH SarabunPSK" w:cs="TH SarabunPSK"/>
                <w:sz w:val="24"/>
                <w:szCs w:val="24"/>
                <w:cs/>
              </w:rPr>
              <w:t>ในการทำไม้ออกนั้น อ.อ.ป. มีการเปิดประมูลให้ผู้รับซื้อ มารับซื้อเป็นแปลงตามที่กำหนด ซึ่งหากมีการเปิดประมูลแปลงใหญ่มากจนเกินไป อาจจะทำให้มีผู้ซื้อน้อยรายได้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00441F" w:rsidRPr="00072E12" w:rsidRDefault="0000441F" w:rsidP="0000441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B6348" w:rsidRDefault="007B6348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E3747B" w:rsidRPr="006326BB" w:rsidRDefault="00E3747B" w:rsidP="001A081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252"/>
        <w:tblW w:w="15485" w:type="dxa"/>
        <w:tblLayout w:type="fixed"/>
        <w:tblLook w:val="04A0"/>
      </w:tblPr>
      <w:tblGrid>
        <w:gridCol w:w="4097"/>
        <w:gridCol w:w="625"/>
        <w:gridCol w:w="3171"/>
        <w:gridCol w:w="864"/>
        <w:gridCol w:w="1010"/>
        <w:gridCol w:w="4675"/>
        <w:gridCol w:w="1043"/>
      </w:tblGrid>
      <w:tr w:rsidR="00F20BE0" w:rsidTr="006326BB">
        <w:trPr>
          <w:trHeight w:val="246"/>
        </w:trPr>
        <w:tc>
          <w:tcPr>
            <w:tcW w:w="15485" w:type="dxa"/>
            <w:gridSpan w:val="7"/>
            <w:shd w:val="clear" w:color="auto" w:fill="E36C0A" w:themeFill="accent6" w:themeFillShade="BF"/>
          </w:tcPr>
          <w:p w:rsidR="00F20BE0" w:rsidRPr="006326BB" w:rsidRDefault="00DC5C61" w:rsidP="006326BB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326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แผนงานที่ 4 แผนการรบริหารจัดการกำไรจากการดำเนินงาน ( </w:t>
            </w:r>
            <w:r w:rsidRPr="006326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EBIDA</w:t>
            </w:r>
            <w:r w:rsidRPr="006326B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9779E1" w:rsidTr="00777A0F">
        <w:trPr>
          <w:trHeight w:val="488"/>
        </w:trPr>
        <w:tc>
          <w:tcPr>
            <w:tcW w:w="4097" w:type="dxa"/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5" w:type="dxa"/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71" w:type="dxa"/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4" w:type="dxa"/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10" w:type="dxa"/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779E1" w:rsidRPr="006326BB" w:rsidRDefault="009779E1" w:rsidP="006326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การตอบสนองความเสี่ยง</w:t>
            </w:r>
          </w:p>
        </w:tc>
      </w:tr>
      <w:tr w:rsidR="006326BB" w:rsidTr="00C1105C">
        <w:trPr>
          <w:trHeight w:val="1361"/>
        </w:trPr>
        <w:tc>
          <w:tcPr>
            <w:tcW w:w="4097" w:type="dxa"/>
            <w:vMerge w:val="restart"/>
          </w:tcPr>
          <w:p w:rsidR="006326BB" w:rsidRDefault="00437D8D" w:rsidP="006326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927" style="position:absolute;margin-left:17.8pt;margin-top:4.25pt;width:156.15pt;height:351.05pt;z-index:252486656;mso-position-horizontal-relative:text;mso-position-vertical-relative:text" coordorigin="7795,2610" coordsize="2019,8739">
                  <v:shape id="_x0000_s95928" type="#_x0000_t32" style="position:absolute;left:8764;top:3857;width:0;height:7492" o:connectortype="straight" strokecolor="#c0504d [3205]" strokeweight="2.5pt">
                    <v:shadow color="#868686"/>
                  </v:shape>
                  <v:rect id="_x0000_s95929" style="position:absolute;left:7819;top:8685;width:1853;height:1149" fillcolor="red" strokecolor="black [3213]">
                    <v:textbox style="mso-next-textbox:#_x0000_s95929">
                      <w:txbxContent>
                        <w:p w:rsidR="00447DDC" w:rsidRPr="00F41846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930" style="position:absolute;left:7842;top:7149;width:1853;height:1149" fillcolor="yellow" strokecolor="black [3213]" strokeweight=".25pt">
                    <v:textbox style="mso-next-textbox:#_x0000_s95930">
                      <w:txbxContent>
                        <w:p w:rsidR="00447DDC" w:rsidRPr="00A543D7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</w:txbxContent>
                    </v:textbox>
                  </v:rect>
                  <v:rect id="_x0000_s95931" style="position:absolute;left:7851;top:4232;width:1853;height:1149" fillcolor="red" strokecolor="black [3213]" strokeweight=".25pt">
                    <v:textbox style="mso-next-textbox:#_x0000_s95931">
                      <w:txbxContent>
                        <w:p w:rsidR="00447DDC" w:rsidRPr="00F41846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รายได้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อุตสาหกรรมไม้ไม่ได้ตามเป้าหมาย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932" style="position:absolute;left:7841;top:5660;width:1853;height:1149" fillcolor="red" strokecolor="black [3213]" strokeweight=".25pt">
                    <v:textbox style="mso-next-textbox:#_x0000_s95932">
                      <w:txbxContent>
                        <w:p w:rsidR="00447DDC" w:rsidRPr="00F41846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FR1.2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รายได้น้ำยางพาราต่ำกว่าเป้าหมาย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933" type="#_x0000_t202" style="position:absolute;left:9023;top:5444;width:693;height:423">
                    <v:textbox style="mso-next-textbox:#_x0000_s95933">
                      <w:txbxContent>
                        <w:p w:rsidR="00447DDC" w:rsidRPr="004B7E4E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6</w:t>
                          </w:r>
                          <w:r w:rsidRPr="004B7E4E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934" type="#_x0000_t202" style="position:absolute;left:9033;top:3962;width:693;height:423">
                    <v:textbox style="mso-next-textbox:#_x0000_s95934">
                      <w:txbxContent>
                        <w:p w:rsidR="00447DDC" w:rsidRPr="004B7E4E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12</w:t>
                          </w:r>
                          <w:r w:rsidRPr="004B7E4E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935" type="#_x0000_t202" style="position:absolute;left:9024;top:6862;width:693;height:423">
                    <v:textbox style="mso-next-textbox:#_x0000_s95935">
                      <w:txbxContent>
                        <w:p w:rsidR="00447DDC" w:rsidRPr="004B7E4E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3</w:t>
                          </w:r>
                          <w:r w:rsidRPr="004B7E4E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5936" type="#_x0000_t202" style="position:absolute;left:9001;top:8362;width:693;height:423">
                    <v:textbox style="mso-next-textbox:#_x0000_s95936">
                      <w:txbxContent>
                        <w:p w:rsidR="00447DDC" w:rsidRPr="004B7E4E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55</w:t>
                          </w:r>
                          <w:r w:rsidRPr="004B7E4E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</w:t>
                          </w:r>
                        </w:p>
                      </w:txbxContent>
                    </v:textbox>
                  </v:shape>
                  <v:roundrect id="_x0000_s95937" style="position:absolute;left:779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937">
                      <w:txbxContent>
                        <w:p w:rsidR="00447DDC" w:rsidRPr="00E80988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F1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. กำไรจากการดำเนินงาน (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EBIDA) 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E80988" w:rsidRDefault="00447DDC" w:rsidP="001A081C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ect id="_x0000_s95938" style="position:absolute;left:7795;top:10200;width:1853;height:1149" fillcolor="#ffc000" strokecolor="black [3213]">
                    <v:textbox style="mso-next-textbox:#_x0000_s95938">
                      <w:txbxContent>
                        <w:p w:rsidR="00447DDC" w:rsidRPr="00F41846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939" type="#_x0000_t202" style="position:absolute;left:8977;top:9877;width:693;height:423">
                    <v:textbox style="mso-next-textbox:#_x0000_s95939">
                      <w:txbxContent>
                        <w:p w:rsidR="00447DDC" w:rsidRPr="004B7E4E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20</w:t>
                          </w:r>
                          <w:r w:rsidRPr="004B7E4E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26BB" w:rsidRDefault="006326BB" w:rsidP="006326B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Merge w:val="restart"/>
          </w:tcPr>
          <w:p w:rsidR="006326BB" w:rsidRDefault="006326BB" w:rsidP="006326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1.1 รายได้อุตสาหกรรมไม้ไม่ได้ตามเป้าหมาย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326BB" w:rsidRDefault="004B7E4E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326BB" w:rsidRPr="00975E0A" w:rsidRDefault="00975E0A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6BB" w:rsidRPr="008C768A" w:rsidRDefault="004B7E4E" w:rsidP="004B7E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 จำหน่ายผลผลิตอุตสาหกรรมไม้ </w:t>
            </w:r>
            <w:r w:rsidR="008C768A"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122.46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4.32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ซึ่งต่ำกว่าเป้าหมายมาก ทำให้คาดว่า ในปี 2561 จะมีรายได้ต่ำกว่าเป้าหมายเช่นกัน ซึ่งอาจเนื่องมาจากสภาพเศรษฐกิจตกต่ำทำให้ยอดขายผลิตผลิตภัณฑ์ไม้ไม่ได้ตามเป้าหมาย เป็นผลกระทบให้เกิดสินค้าคงคลังจำนวนมาก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</w:tcPr>
          <w:p w:rsidR="006326BB" w:rsidRDefault="006326BB" w:rsidP="006326BB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326BB" w:rsidRPr="00072E12" w:rsidRDefault="006326BB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BB" w:rsidTr="00C1105C">
        <w:trPr>
          <w:trHeight w:val="1313"/>
        </w:trPr>
        <w:tc>
          <w:tcPr>
            <w:tcW w:w="4097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1.2 รายได้น้ำยางพาราต่ำกว่าเป้าหมาย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BB" w:rsidRDefault="00320102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6326BB" w:rsidRPr="00975E0A" w:rsidRDefault="00975E0A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BB" w:rsidRPr="008C768A" w:rsidRDefault="004B7E4E" w:rsidP="004B7E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องค์การอุตสาหกรรมป่าไม้จำหน่ายผลผลิตยางพารา </w:t>
            </w:r>
            <w:r w:rsidR="008C768A"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389.16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</w:t>
            </w:r>
            <w:r w:rsidR="008C768A"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คิดเป็น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131.34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  แต่ในปี 2561 คาดว่ารายได้จะต่ำกว่าเป้าหมาย เนื่องจากราคาที่ต่ำลง และผลผลิตยางพารา รวมทั้งมีนโยบายลดพื้นที่ปลูกยางพารา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326BB" w:rsidRPr="00072E12" w:rsidRDefault="006326BB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BB" w:rsidTr="00C1105C">
        <w:trPr>
          <w:trHeight w:val="747"/>
        </w:trPr>
        <w:tc>
          <w:tcPr>
            <w:tcW w:w="4097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FR1.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32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รายได้ไม้ยูคาฯ ต่ำกว่าเป้าหมาย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BB" w:rsidRDefault="004B7E4E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326BB" w:rsidRPr="00975E0A" w:rsidRDefault="00975E0A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A" w:rsidRPr="008C768A" w:rsidRDefault="00BA6E04" w:rsidP="008C768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ในปี 2560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องค์การอุตสาหกรรมป่าไม้ จำหน่ายไม้โตเร็ว</w:t>
            </w:r>
            <w:r w:rsidR="008C768A"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106.86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154.84 </w:t>
            </w:r>
            <w:r w:rsidR="008C768A"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% แต่ในปี 2561 คาดว่าจะมีรายได้ต่ำกว่าแผน เนื่องจากพื้นที่การทำไม้ลดลงจากการคัดค้านการทำไม้ออกของราษฎรในบางสวนป่าทำให้ปริมาณไม้ที่ทำออกได้ลดลง</w:t>
            </w:r>
          </w:p>
          <w:p w:rsidR="006326BB" w:rsidRPr="008C768A" w:rsidRDefault="006326BB" w:rsidP="008C76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326BB" w:rsidRPr="00072E12" w:rsidRDefault="006326BB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BB" w:rsidTr="00C1105C">
        <w:trPr>
          <w:trHeight w:val="837"/>
        </w:trPr>
        <w:tc>
          <w:tcPr>
            <w:tcW w:w="4097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1.4 ไม่สามารถควบคุมค่าใช้จ่ายต้นทุนการผลิตได้ตามเป้าหมาย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6BB" w:rsidRDefault="004B7E4E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6326BB" w:rsidRPr="00975E0A" w:rsidRDefault="00975E0A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สูงมาก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BB" w:rsidRPr="00BB0A5E" w:rsidRDefault="008C768A" w:rsidP="00BB0A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ในปี 2560 องค์</w:t>
            </w:r>
            <w:r w:rsidR="007120D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การอุตสาหกรรมป่าไม้ มีต้นทุนการผลิต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 ก.ย. 2560 875.67</w:t>
            </w:r>
            <w:r w:rsidRPr="008C76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ล้านบาท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>คิดเป็น 76.03%</w:t>
            </w:r>
            <w:r w:rsidR="00BB0A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ซึ่งใกล้เคียงเป้าหมายแต่ต้นทุนการผลิตยังมีค่าใช้จ่ายบางส่วนที่สามารถลดลงได้จะทำให้ </w:t>
            </w:r>
            <w:r w:rsidR="00BB0A5E">
              <w:rPr>
                <w:rFonts w:ascii="TH SarabunPSK" w:hAnsi="TH SarabunPSK" w:cs="TH SarabunPSK"/>
                <w:sz w:val="24"/>
                <w:szCs w:val="24"/>
              </w:rPr>
              <w:t xml:space="preserve">Ebida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326BB" w:rsidRPr="00072E12" w:rsidRDefault="006326BB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BB" w:rsidTr="00C1105C">
        <w:trPr>
          <w:trHeight w:val="1572"/>
        </w:trPr>
        <w:tc>
          <w:tcPr>
            <w:tcW w:w="4097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5" w:type="dxa"/>
            <w:vMerge/>
          </w:tcPr>
          <w:p w:rsidR="006326BB" w:rsidRDefault="006326BB" w:rsidP="006326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F1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. กำไรจากการดำเนินงาน (</w:t>
            </w:r>
            <w:r w:rsidRPr="006326BB">
              <w:rPr>
                <w:rFonts w:ascii="TH SarabunPSK" w:hAnsi="TH SarabunPSK" w:cs="TH SarabunPSK"/>
                <w:sz w:val="24"/>
                <w:szCs w:val="24"/>
              </w:rPr>
              <w:t xml:space="preserve">EBIDA) 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ไม่เป็นไปตามเป้าหมาย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326B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6326BB" w:rsidRPr="006326BB" w:rsidRDefault="006326BB" w:rsidP="006326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26BB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6326BB">
              <w:rPr>
                <w:rFonts w:ascii="TH SarabunPSK" w:hAnsi="TH SarabunPSK" w:cs="TH SarabunPSK"/>
                <w:sz w:val="24"/>
                <w:szCs w:val="24"/>
                <w:cs/>
              </w:rPr>
              <w:t>1.5 ไม่สามารถควบคุมค่าใช้จ่ายในการบริหารและการขายได้ตามเป้าหมาย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6326BB" w:rsidRDefault="004B7E4E" w:rsidP="00C11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326BB" w:rsidRPr="00975E0A" w:rsidRDefault="00975E0A" w:rsidP="00975E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5E0A"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6BB" w:rsidRPr="008C768A" w:rsidRDefault="008C768A" w:rsidP="00BB0A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องค์การอุตสาหกรรมป่าไม้ มีค่าใช้จ่ายบริหารและการขาย ณ สิ้นเดือน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กันยายน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2560 เท่ากับ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>343.39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คิดเป็น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>70.27</w:t>
            </w:r>
            <w:r w:rsidR="00B329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% ซึ่งมีค่ามากกว่าประมาณการ </w:t>
            </w:r>
            <w:r w:rsidR="00BB0A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ค่าใช้จ่ายบริหารและการขายมีค่าใช้จ่ายบางประเภทที่ควบคุมให้ลดได้ </w:t>
            </w:r>
            <w:r w:rsidRPr="008C768A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องค์การอุตสาหกรรมป่าไม้จึงต้องควบคุมค่าใช้จ่ายบริหารและการขายให้ต่ำกว่าประมาณการ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6326BB" w:rsidRPr="00072E12" w:rsidRDefault="006326BB" w:rsidP="006326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91F18" w:rsidRDefault="00F91F18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  <w:sectPr w:rsidR="00F20BE0" w:rsidSect="00E3747B">
          <w:headerReference w:type="default" r:id="rId34"/>
          <w:footerReference w:type="default" r:id="rId35"/>
          <w:pgSz w:w="16838" w:h="11906" w:orient="landscape" w:code="9"/>
          <w:pgMar w:top="720" w:right="720" w:bottom="720" w:left="720" w:header="709" w:footer="397" w:gutter="0"/>
          <w:cols w:space="708"/>
          <w:docGrid w:linePitch="360"/>
        </w:sectPr>
      </w:pPr>
    </w:p>
    <w:p w:rsidR="00F91F18" w:rsidRDefault="00F91F18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4425" w:type="dxa"/>
        <w:tblLook w:val="04A0"/>
      </w:tblPr>
      <w:tblGrid>
        <w:gridCol w:w="1285"/>
        <w:gridCol w:w="1226"/>
        <w:gridCol w:w="2827"/>
        <w:gridCol w:w="1242"/>
        <w:gridCol w:w="1428"/>
        <w:gridCol w:w="1288"/>
        <w:gridCol w:w="1711"/>
        <w:gridCol w:w="1580"/>
        <w:gridCol w:w="1838"/>
      </w:tblGrid>
      <w:tr w:rsidR="00911F24" w:rsidRPr="000F6805" w:rsidTr="00911F24">
        <w:trPr>
          <w:trHeight w:val="403"/>
        </w:trPr>
        <w:tc>
          <w:tcPr>
            <w:tcW w:w="1289" w:type="dxa"/>
            <w:shd w:val="clear" w:color="auto" w:fill="984806" w:themeFill="accent6" w:themeFillShade="80"/>
          </w:tcPr>
          <w:p w:rsidR="00911F24" w:rsidRPr="00E734C8" w:rsidRDefault="00911F24" w:rsidP="007569E4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13136" w:type="dxa"/>
            <w:gridSpan w:val="8"/>
            <w:shd w:val="clear" w:color="auto" w:fill="984806" w:themeFill="accent6" w:themeFillShade="80"/>
            <w:vAlign w:val="center"/>
          </w:tcPr>
          <w:p w:rsidR="00911F24" w:rsidRPr="00E734C8" w:rsidRDefault="00911F24" w:rsidP="007569E4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4 แผนการรบริหารจัดการกำไรจากการดำเนินงาน ( 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EBIDA )</w:t>
            </w:r>
          </w:p>
        </w:tc>
      </w:tr>
      <w:tr w:rsidR="00911F24" w:rsidRPr="000F6805" w:rsidTr="00911F24">
        <w:trPr>
          <w:trHeight w:val="286"/>
        </w:trPr>
        <w:tc>
          <w:tcPr>
            <w:tcW w:w="2521" w:type="dxa"/>
            <w:gridSpan w:val="2"/>
            <w:vMerge w:val="restart"/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Map</w:t>
            </w:r>
          </w:p>
        </w:tc>
        <w:tc>
          <w:tcPr>
            <w:tcW w:w="676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เป้าหมายรายได้ ปี 2561</w:t>
            </w:r>
          </w:p>
        </w:tc>
        <w:tc>
          <w:tcPr>
            <w:tcW w:w="1583" w:type="dxa"/>
            <w:vMerge w:val="restart"/>
            <w:shd w:val="clear" w:color="auto" w:fill="FFFF00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ปริมาณของสาเหตุ</w:t>
            </w:r>
          </w:p>
        </w:tc>
        <w:tc>
          <w:tcPr>
            <w:tcW w:w="1843" w:type="dxa"/>
            <w:vMerge w:val="restart"/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911F24" w:rsidRPr="000F6805" w:rsidTr="00911F24">
        <w:trPr>
          <w:trHeight w:val="387"/>
        </w:trPr>
        <w:tc>
          <w:tcPr>
            <w:tcW w:w="2521" w:type="dxa"/>
            <w:gridSpan w:val="2"/>
            <w:vMerge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911F24" w:rsidRPr="00D10481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1F24" w:rsidRPr="000F6805" w:rsidTr="00911F24">
        <w:trPr>
          <w:trHeight w:val="469"/>
        </w:trPr>
        <w:tc>
          <w:tcPr>
            <w:tcW w:w="2521" w:type="dxa"/>
            <w:gridSpan w:val="2"/>
            <w:vMerge w:val="restart"/>
            <w:vAlign w:val="center"/>
          </w:tcPr>
          <w:p w:rsidR="00911F24" w:rsidRPr="000F6805" w:rsidRDefault="00437D8D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6074" style="position:absolute;margin-left:1.35pt;margin-top:-11.85pt;width:117.6pt;height:351.05pt;z-index:-250784768;mso-position-horizontal-relative:text;mso-position-vertical-relative:text" coordorigin="7795,2610" coordsize="2019,8739">
                  <v:shape id="_x0000_s96075" type="#_x0000_t32" style="position:absolute;left:8764;top:3857;width:0;height:7492" o:connectortype="straight" strokecolor="#c0504d [3205]" strokeweight="2.5pt">
                    <v:shadow color="#868686"/>
                  </v:shape>
                  <v:rect id="_x0000_s96076" style="position:absolute;left:7819;top:8685;width:1853;height:1149" fillcolor="red" strokecolor="black [3213]">
                    <v:textbox style="mso-next-textbox:#_x0000_s96076">
                      <w:txbxContent>
                        <w:p w:rsidR="00447DDC" w:rsidRPr="00D47C32" w:rsidRDefault="00447DDC" w:rsidP="00E809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FR1.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4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447DDC" w:rsidRPr="00D47C32" w:rsidRDefault="00447DDC" w:rsidP="00E80988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96077" style="position:absolute;left:7842;top:7149;width:1853;height:1149" fillcolor="yellow" strokecolor="black [3213]" strokeweight=".25pt">
                    <v:textbox style="mso-next-textbox:#_x0000_s96077">
                      <w:txbxContent>
                        <w:p w:rsidR="00447DDC" w:rsidRPr="00F41846" w:rsidRDefault="00447DDC" w:rsidP="00E809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447DDC" w:rsidRPr="00F41846" w:rsidRDefault="00447DDC" w:rsidP="00E8098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6078" style="position:absolute;left:7851;top:4232;width:1853;height:1149" fillcolor="red" strokecolor="black [3213]" strokeweight=".25pt">
                    <v:textbox style="mso-next-textbox:#_x0000_s96078">
                      <w:txbxContent>
                        <w:p w:rsidR="00447DDC" w:rsidRPr="00F41846" w:rsidRDefault="00447DDC" w:rsidP="00E809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รายได้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อุตสาหกรรมไม้ไม่ได้ตามเป้าหมาย</w:t>
                          </w:r>
                        </w:p>
                        <w:p w:rsidR="00447DDC" w:rsidRPr="00F41846" w:rsidRDefault="00447DDC" w:rsidP="00E8098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6079" style="position:absolute;left:7841;top:5660;width:1853;height:1149" fillcolor="red" strokecolor="black [3213]" strokeweight=".25pt">
                    <v:textbox style="mso-next-textbox:#_x0000_s96079">
                      <w:txbxContent>
                        <w:p w:rsidR="00447DDC" w:rsidRPr="00F41846" w:rsidRDefault="00447DDC" w:rsidP="00E809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FR1.2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รายได้น้ำยางพาราต่ำกว่าเป้าหมาย</w:t>
                          </w:r>
                        </w:p>
                        <w:p w:rsidR="00447DDC" w:rsidRPr="00F41846" w:rsidRDefault="00447DDC" w:rsidP="006431EE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6080" type="#_x0000_t202" style="position:absolute;left:9023;top:5444;width:693;height:389">
                    <v:textbox style="mso-next-textbox:#_x0000_s96080">
                      <w:txbxContent>
                        <w:p w:rsidR="00447DDC" w:rsidRPr="00FF7850" w:rsidRDefault="00447DDC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F785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6</w:t>
                          </w: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 xml:space="preserve"> %</w:t>
                          </w:r>
                        </w:p>
                      </w:txbxContent>
                    </v:textbox>
                  </v:shape>
                  <v:shape id="_x0000_s96081" type="#_x0000_t202" style="position:absolute;left:9033;top:3962;width:693;height:388">
                    <v:textbox style="mso-next-textbox:#_x0000_s96081">
                      <w:txbxContent>
                        <w:p w:rsidR="00447DDC" w:rsidRPr="00FF7850" w:rsidRDefault="00447DDC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12 %</w:t>
                          </w:r>
                          <w:r w:rsidRPr="00FF785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๔</w:t>
                          </w: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6082" type="#_x0000_t202" style="position:absolute;left:9024;top:6862;width:693;height:388">
                    <v:textbox style="mso-next-textbox:#_x0000_s96082">
                      <w:txbxContent>
                        <w:p w:rsidR="00447DDC" w:rsidRPr="00FF7850" w:rsidRDefault="00FF7850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447DDC"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96083" type="#_x0000_t202" style="position:absolute;left:9001;top:8362;width:693;height:388">
                    <v:textbox style="mso-next-textbox:#_x0000_s96083">
                      <w:txbxContent>
                        <w:p w:rsidR="00447DDC" w:rsidRPr="00FF7850" w:rsidRDefault="00447DDC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55 %</w:t>
                          </w:r>
                        </w:p>
                      </w:txbxContent>
                    </v:textbox>
                  </v:shape>
                  <v:roundrect id="_x0000_s96084" style="position:absolute;left:779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6084">
                      <w:txbxContent>
                        <w:p w:rsidR="00447DDC" w:rsidRPr="00E80988" w:rsidRDefault="00447DDC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F1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. กำไรจากการดำเนินงาน (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EBIDA) </w:t>
                          </w:r>
                          <w:r w:rsidRPr="00E8098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E80988" w:rsidRDefault="00447DDC" w:rsidP="006431EE">
                          <w:pPr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ect id="_x0000_s96085" style="position:absolute;left:7795;top:10200;width:1853;height:1149" fillcolor="#ffc000" strokecolor="black [3213]">
                    <v:textbox style="mso-next-textbox:#_x0000_s96085">
                      <w:txbxContent>
                        <w:p w:rsidR="00447DDC" w:rsidRPr="00D47C32" w:rsidRDefault="00447DDC" w:rsidP="00E809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FR1.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5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 </w:t>
                          </w:r>
                          <w:r w:rsidRPr="00D47C32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447DDC" w:rsidRPr="00D47C32" w:rsidRDefault="00447DDC" w:rsidP="00E80988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_x0000_s96086" type="#_x0000_t202" style="position:absolute;left:8977;top:9877;width:693;height:388">
                    <v:textbox style="mso-next-textbox:#_x0000_s96086">
                      <w:txbxContent>
                        <w:p w:rsidR="00447DDC" w:rsidRPr="00FF7850" w:rsidRDefault="00447DDC" w:rsidP="006431E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F7850">
                            <w:rPr>
                              <w:rFonts w:ascii="TH SarabunPSK" w:hAnsi="TH SarabunPSK" w:cs="TH SarabunPSK"/>
                              <w:b/>
                              <w:bCs/>
                              <w:sz w:val="18"/>
                              <w:szCs w:val="18"/>
                            </w:rPr>
                            <w:t>20%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1.ผลผลิตไม้นอกโครงการ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12.02</w:t>
            </w:r>
          </w:p>
        </w:tc>
        <w:tc>
          <w:tcPr>
            <w:tcW w:w="1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40.72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338.70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42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2.ไม้สักสวนป่า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440.39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451.43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102.51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501.45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508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3.ไม้โตเร็ว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69.02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106.86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154.84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63.18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2.68</w:t>
            </w:r>
          </w:p>
        </w:tc>
      </w:tr>
      <w:tr w:rsidR="00911F24" w:rsidRPr="000F6805" w:rsidTr="00911F24">
        <w:trPr>
          <w:trHeight w:val="432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4.ไม้สวนป่าอื่นๆ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52.72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48.49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153.43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409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5.ยางพารา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296.31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389.16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131.34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227.10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227.10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9.62</w:t>
            </w:r>
          </w:p>
        </w:tc>
      </w:tr>
      <w:tr w:rsidR="00911F24" w:rsidRPr="000F6805" w:rsidTr="00911F24">
        <w:trPr>
          <w:trHeight w:val="430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6.ธุรกิจอุตสาหกรรมไม้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356.82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122.46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268.43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268.43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11.37</w:t>
            </w:r>
          </w:p>
        </w:tc>
      </w:tr>
      <w:tr w:rsidR="00911F24" w:rsidRPr="000F6805" w:rsidTr="00911F24">
        <w:trPr>
          <w:trHeight w:val="394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7.ธุรกิจการท่องเที่ยว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46.82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35.62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42.42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1F24" w:rsidRPr="00ED2071" w:rsidRDefault="00911F24" w:rsidP="00ED20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545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8.รายได้จากการดำเนินงานอื่นๆ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424.55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690.53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162.65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425.91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BE6C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ED2071" w:rsidRDefault="00911F24" w:rsidP="00BE6C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39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57B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9.รายได้อื่นๆ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10.90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222.35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FF7850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17.69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688.45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23.67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ED207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ค่าใช้จ่าย </w:t>
            </w:r>
          </w:p>
          <w:p w:rsidR="00911F24" w:rsidRPr="0092481D" w:rsidRDefault="00BB0A5E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(ม.ค.-ก.ย.</w:t>
            </w:r>
            <w:r w:rsidR="00911F24"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60</w:t>
            </w:r>
            <w:r w:rsidR="00911F24" w:rsidRPr="009248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% </w:t>
            </w:r>
            <w:r w:rsidRPr="009248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เทียบกับงบประมาณ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 ปี 2561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11F24" w:rsidRPr="0092481D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4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ปริมาณของสาเหตุ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11F24" w:rsidRPr="0092481D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8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07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ค่าใช้จ่ายต้นทุนสินค้าที่ขาย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151.77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BB0A5E" w:rsidP="00BB0A5E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875.67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BB0A5E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320.03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320.03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55.93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ED2071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207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ค่าใช้จ่ายในการบริหาร และการขาย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488.65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BB0A5E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343.39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BB0A5E" w:rsidP="0000292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70.27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481.30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481.30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20.39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Pr="00ED2071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D207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ค่าใช้จ่ายในการดำเนินงานอื่นๆ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16.90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ค่าใช้จ่ายอื่นๆ + </w:t>
            </w:r>
            <w:r w:rsidRPr="00ED2071">
              <w:rPr>
                <w:rFonts w:ascii="TH SarabunPSK" w:hAnsi="TH SarabunPSK" w:cs="TH SarabunPSK"/>
                <w:sz w:val="32"/>
                <w:szCs w:val="32"/>
              </w:rPr>
              <w:t>csr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21.21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25.82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ED207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2481D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836.00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801.3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76.33</w:t>
            </w:r>
          </w:p>
        </w:tc>
      </w:tr>
      <w:tr w:rsidR="00911F24" w:rsidRPr="000F6805" w:rsidTr="00911F24">
        <w:trPr>
          <w:trHeight w:val="236"/>
        </w:trPr>
        <w:tc>
          <w:tcPr>
            <w:tcW w:w="2521" w:type="dxa"/>
            <w:gridSpan w:val="2"/>
            <w:vMerge/>
            <w:vAlign w:val="center"/>
          </w:tcPr>
          <w:p w:rsidR="00911F24" w:rsidRPr="000F6805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 - ค่าใช้จ่าย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360.04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F24" w:rsidRDefault="00911F24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D41AA" w:rsidRDefault="00CD41AA" w:rsidP="00CB7A02">
      <w:pPr>
        <w:spacing w:after="0"/>
        <w:rPr>
          <w:rFonts w:ascii="TH SarabunPSK" w:hAnsi="TH SarabunPSK" w:cs="TH SarabunPSK"/>
          <w:b/>
          <w:bCs/>
          <w:sz w:val="28"/>
          <w:cs/>
        </w:rPr>
        <w:sectPr w:rsidR="00CD41AA" w:rsidSect="00F50B2B">
          <w:headerReference w:type="default" r:id="rId36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569E4" w:rsidRPr="00CD41AA" w:rsidRDefault="007569E4" w:rsidP="00CB7A02">
      <w:pPr>
        <w:spacing w:after="0"/>
        <w:rPr>
          <w:rFonts w:ascii="TH SarabunPSK" w:hAnsi="TH SarabunPSK" w:cs="TH SarabunPSK"/>
          <w:b/>
          <w:bCs/>
          <w:szCs w:val="2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4077"/>
        <w:gridCol w:w="622"/>
        <w:gridCol w:w="3156"/>
        <w:gridCol w:w="860"/>
        <w:gridCol w:w="1005"/>
        <w:gridCol w:w="4652"/>
        <w:gridCol w:w="1038"/>
      </w:tblGrid>
      <w:tr w:rsidR="00F20BE0" w:rsidTr="000E7928">
        <w:trPr>
          <w:trHeight w:val="280"/>
        </w:trPr>
        <w:tc>
          <w:tcPr>
            <w:tcW w:w="15410" w:type="dxa"/>
            <w:gridSpan w:val="7"/>
            <w:shd w:val="clear" w:color="auto" w:fill="E36C0A" w:themeFill="accent6" w:themeFillShade="BF"/>
          </w:tcPr>
          <w:p w:rsidR="00F20BE0" w:rsidRPr="000E7928" w:rsidRDefault="00DC5C61" w:rsidP="005276BD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แผนงานที่ 5 แผนการบริหารสภาพคล่องกระแสเงินสดจากการดำเนินงาน</w:t>
            </w: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0E792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ประจำปี 2560</w:t>
            </w:r>
          </w:p>
        </w:tc>
      </w:tr>
      <w:tr w:rsidR="009779E1" w:rsidTr="00777A0F">
        <w:trPr>
          <w:trHeight w:val="556"/>
        </w:trPr>
        <w:tc>
          <w:tcPr>
            <w:tcW w:w="4077" w:type="dxa"/>
            <w:shd w:val="clear" w:color="auto" w:fill="FFFF00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Risk Map</w:t>
            </w:r>
          </w:p>
        </w:tc>
        <w:tc>
          <w:tcPr>
            <w:tcW w:w="622" w:type="dxa"/>
            <w:shd w:val="clear" w:color="auto" w:fill="FFFF00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FFFF00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9779E1" w:rsidRPr="000E7928" w:rsidRDefault="009779E1" w:rsidP="000E792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779E1" w:rsidRPr="000E7928" w:rsidRDefault="009779E1" w:rsidP="000E79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792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</w:tcPr>
          <w:p w:rsidR="009779E1" w:rsidRPr="007C1E28" w:rsidRDefault="009779E1" w:rsidP="005276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5276BD" w:rsidTr="000E7928">
        <w:trPr>
          <w:trHeight w:val="1429"/>
        </w:trPr>
        <w:tc>
          <w:tcPr>
            <w:tcW w:w="4077" w:type="dxa"/>
            <w:vMerge w:val="restart"/>
          </w:tcPr>
          <w:p w:rsidR="005276BD" w:rsidRDefault="00437D8D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973" style="position:absolute;margin-left:28.45pt;margin-top:6.35pt;width:117.15pt;height:339.4pt;z-index:252494848;mso-position-horizontal-relative:text;mso-position-vertical-relative:text" coordorigin="10065,2610" coordsize="2019,7224">
                  <v:shape id="_x0000_s95974" type="#_x0000_t32" style="position:absolute;left:11034;top:3857;width:0;height:5977" o:connectortype="straight" strokecolor="#c0504d [3205]" strokeweight="2.5pt">
                    <v:shadow color="#868686"/>
                  </v:shape>
                  <v:rect id="_x0000_s95975" style="position:absolute;left:10089;top:8685;width:1853;height:1149" fillcolor="#ffc000" strokecolor="black [3213]">
                    <v:textbox style="mso-next-textbox:#_x0000_s95975">
                      <w:txbxContent>
                        <w:p w:rsidR="00447DDC" w:rsidRPr="00F41846" w:rsidRDefault="00447DDC" w:rsidP="005276B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  <w:p w:rsidR="00447DDC" w:rsidRPr="0012078C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สินค้าในสต๊อกจำนว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นมาก</w:t>
                          </w:r>
                        </w:p>
                      </w:txbxContent>
                    </v:textbox>
                  </v:rect>
                  <v:rect id="_x0000_s95976" style="position:absolute;left:10112;top:7149;width:1853;height:1149" fillcolor="red" strokecolor="black [3213]" strokeweight=".25pt">
                    <v:textbox style="mso-next-textbox:#_x0000_s95976">
                      <w:txbxContent>
                        <w:p w:rsidR="00447DDC" w:rsidRPr="00F41846" w:rsidRDefault="00447DDC" w:rsidP="005276B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12078C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ขาดการจัดการเจ้าหนี้</w:t>
                          </w:r>
                        </w:p>
                      </w:txbxContent>
                    </v:textbox>
                  </v:rect>
                  <v:rect id="_x0000_s95977" style="position:absolute;left:10121;top:4232;width:1853;height:1149" fillcolor="red" strokecolor="black [3213]" strokeweight=".25pt">
                    <v:textbox style="mso-next-textbox:#_x0000_s95977">
                      <w:txbxContent>
                        <w:p w:rsidR="00447DDC" w:rsidRPr="00CF2231" w:rsidRDefault="00447DDC" w:rsidP="005276B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CF223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FR2.</w:t>
                          </w:r>
                          <w:r w:rsidRPr="00CF223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1</w:t>
                          </w:r>
                        </w:p>
                        <w:p w:rsidR="00447DDC" w:rsidRPr="00CF2231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</w:pPr>
                          <w:r w:rsidRPr="00CF2231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447DDC" w:rsidRPr="00CF2231" w:rsidRDefault="00447DDC" w:rsidP="001A081C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95978" style="position:absolute;left:10111;top:5660;width:1853;height:1149" fillcolor="red" strokecolor="black [3213]" strokeweight=".25pt">
                    <v:textbox style="mso-next-textbox:#_x0000_s95978">
                      <w:txbxContent>
                        <w:p w:rsidR="00447DDC" w:rsidRPr="00F41846" w:rsidRDefault="00447DDC" w:rsidP="005276B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12078C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</w:txbxContent>
                    </v:textbox>
                  </v:rect>
                  <v:shape id="_x0000_s95979" type="#_x0000_t202" style="position:absolute;left:11293;top:5444;width:693;height:350">
                    <v:textbox style="mso-next-textbox:#_x0000_s95979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28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980" type="#_x0000_t202" style="position:absolute;left:11303;top:3962;width:693;height:350">
                    <v:textbox style="mso-next-textbox:#_x0000_s95980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28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981" type="#_x0000_t202" style="position:absolute;left:11294;top:6862;width:693;height:350">
                    <v:textbox style="mso-next-textbox:#_x0000_s95981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982" type="#_x0000_t202" style="position:absolute;left:11271;top:8362;width:693;height:350">
                    <v:textbox style="mso-next-textbox:#_x0000_s95982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983" style="position:absolute;left:1006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983">
                      <w:txbxContent>
                        <w:p w:rsidR="00447DDC" w:rsidRPr="00074728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07472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F2. </w:t>
                          </w:r>
                          <w:r w:rsidRPr="0007472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6BD" w:rsidRDefault="005276BD" w:rsidP="005276B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2" w:type="dxa"/>
            <w:vMerge w:val="restart"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2.1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ขาดการเร่งรัดเงินรับล่วงหน้า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ในปี 2561 อ.อ.ป. มีการดำเนินโครงการขายไม้ล่วงหน้าเพื่อให้มีกระแสเงินสดเข้ามา หากขาดการติดตามการรับเงินล่วงหน้า อาจทำให้ อ.อ.ป. ประสบปัญหาขาดสภาพคล่องต่อไปได้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5276BD" w:rsidRDefault="005276BD" w:rsidP="005276BD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1496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2.2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ขาดการจัดการลูกหนี้การค้า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4FF">
              <w:rPr>
                <w:rFonts w:ascii="TH SarabunPSK" w:hAnsi="TH SarabunPSK" w:cs="TH SarabunPSK" w:hint="cs"/>
                <w:sz w:val="32"/>
                <w:szCs w:val="32"/>
                <w:shd w:val="clear" w:color="auto" w:fill="FF0000"/>
                <w:cs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ในการซื้อขายสินค้าของ อ.อ.ป. นั้น อ.อ.ป. ได้มีการให้เครดิตแก่ลูกค่าซึ่ง หากเราให้เครดิตเทอม(</w:t>
            </w:r>
            <w:r w:rsidRPr="000E7928">
              <w:rPr>
                <w:rFonts w:ascii="TH SarabunPSK" w:hAnsi="TH SarabunPSK" w:cs="TH SarabunPSK"/>
                <w:sz w:val="28"/>
                <w:szCs w:val="28"/>
              </w:rPr>
              <w:t>Credit term)</w:t>
            </w: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แก่ลูกหนี้การค้าไปแล้วและขาดการบริหารจัดการ เมื่อระยะเวลาผ่านไปช่วงหนึ่งลูกหนี้ก็จะกลายเป็นหนี้เสียและเป็นหนี้สูญได้ในที่สุด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991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2.3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ขาดการจัดการเจ้าหนี้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การได้เครดิต(ซื้อเชื่อ)จากเจ้าหนี้การค้า หรือจากธนาคาร จำเป็นต้องบริหารจัดการให้ดีเพราะอาจประสบปัญหาขาดสภาพคล่องเพราะต้องจ่ายเงินพร้อมกันและปัญหาต้องเสียเครดิตทางการค้ากับเจ้าหนี้ด้วย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1103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/>
                <w:sz w:val="24"/>
                <w:szCs w:val="24"/>
              </w:rPr>
              <w:t xml:space="preserve">F2.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สภาพคล่องกระแสเงินสดไม่เป็นไปตามเป้าหมาย</w:t>
            </w:r>
          </w:p>
          <w:p w:rsidR="005276BD" w:rsidRPr="002A4CB6" w:rsidRDefault="005276BD" w:rsidP="005276B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  <w:r w:rsidRPr="002A4CB6">
              <w:rPr>
                <w:rFonts w:ascii="TH SarabunPSK" w:hAnsi="TH SarabunPSK" w:cs="TH SarabunPSK"/>
                <w:sz w:val="24"/>
                <w:szCs w:val="24"/>
              </w:rPr>
              <w:t>FR2.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2A4C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A4CB6">
              <w:rPr>
                <w:rFonts w:ascii="TH SarabunPSK" w:hAnsi="TH SarabunPSK" w:cs="TH SarabunPSK"/>
                <w:sz w:val="24"/>
                <w:szCs w:val="24"/>
                <w:cs/>
              </w:rPr>
              <w:t>สินค้าในสต๊อกจำนวนมาก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276BD" w:rsidRDefault="005514FF" w:rsidP="005514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D" w:rsidRPr="000E7928" w:rsidRDefault="000E7928" w:rsidP="000E792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7928">
              <w:rPr>
                <w:rFonts w:ascii="TH SarabunPSK" w:hAnsi="TH SarabunPSK" w:cs="TH SarabunPSK"/>
                <w:sz w:val="28"/>
                <w:szCs w:val="28"/>
                <w:cs/>
              </w:rPr>
              <w:t>สินค้าในต๊อกจำนวนมากทำให้ปริมาณเงินสดของ อ.อ.ป. ลดลงจึงต้องบริหารสินค้าค้างต๊อก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76BD" w:rsidTr="000E7928">
        <w:trPr>
          <w:trHeight w:val="247"/>
        </w:trPr>
        <w:tc>
          <w:tcPr>
            <w:tcW w:w="4077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22" w:type="dxa"/>
            <w:vMerge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5276BD" w:rsidRPr="00644E7E" w:rsidRDefault="005276BD" w:rsidP="005276B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276BD" w:rsidRDefault="005276BD" w:rsidP="00527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5276BD" w:rsidRDefault="005276BD" w:rsidP="00527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5276BD" w:rsidRPr="00886D10" w:rsidRDefault="005276BD" w:rsidP="005276B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5276BD" w:rsidRPr="00072E12" w:rsidRDefault="005276BD" w:rsidP="005276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0BE0" w:rsidRDefault="00F20BE0" w:rsidP="00155DCE">
      <w:pPr>
        <w:rPr>
          <w:rFonts w:ascii="TH SarabunPSK" w:hAnsi="TH SarabunPSK" w:cs="TH SarabunPSK"/>
          <w:b/>
          <w:bCs/>
          <w:sz w:val="32"/>
          <w:szCs w:val="32"/>
        </w:rPr>
        <w:sectPr w:rsidR="00F20BE0" w:rsidSect="00F50B2B">
          <w:headerReference w:type="default" r:id="rId37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20BE0" w:rsidRPr="005348EB" w:rsidRDefault="00F20BE0" w:rsidP="00155DC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c"/>
        <w:tblW w:w="15636" w:type="dxa"/>
        <w:tblLook w:val="04A0"/>
      </w:tblPr>
      <w:tblGrid>
        <w:gridCol w:w="3232"/>
        <w:gridCol w:w="2413"/>
        <w:gridCol w:w="2260"/>
        <w:gridCol w:w="1984"/>
        <w:gridCol w:w="1701"/>
        <w:gridCol w:w="4046"/>
      </w:tblGrid>
      <w:tr w:rsidR="000F6805" w:rsidRPr="000F6805" w:rsidTr="00E734C8">
        <w:trPr>
          <w:trHeight w:val="480"/>
        </w:trPr>
        <w:tc>
          <w:tcPr>
            <w:tcW w:w="15636" w:type="dxa"/>
            <w:gridSpan w:val="6"/>
            <w:shd w:val="clear" w:color="auto" w:fill="984806" w:themeFill="accent6" w:themeFillShade="80"/>
            <w:vAlign w:val="center"/>
          </w:tcPr>
          <w:p w:rsidR="000F6805" w:rsidRPr="00E734C8" w:rsidRDefault="000F6805" w:rsidP="000F6805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แผนงานที่ 5 แผนการบริหารสภาพคล่องกระแสเงินสดจากการดำเนินงาน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E734C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ประจำปี 256</w:t>
            </w:r>
            <w:r w:rsidR="00B415B8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256029" w:rsidRPr="000F6805" w:rsidTr="00E734C8">
        <w:trPr>
          <w:trHeight w:val="1011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6029" w:rsidRPr="00D10481" w:rsidRDefault="00256029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Map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56029" w:rsidRPr="00D10481" w:rsidRDefault="00256029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0" w:type="dxa"/>
            <w:shd w:val="clear" w:color="auto" w:fill="FFFF00"/>
            <w:vAlign w:val="center"/>
          </w:tcPr>
          <w:p w:rsidR="00256029" w:rsidRPr="00D10481" w:rsidRDefault="00256029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กระแสเงินสด ปี 2559</w:t>
            </w:r>
          </w:p>
          <w:p w:rsidR="00256029" w:rsidRPr="00D10481" w:rsidRDefault="00256029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0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256029" w:rsidRPr="00D10481" w:rsidRDefault="00256029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งบแสดงสถานะทางการเงินปี 2559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56029" w:rsidRPr="00D10481" w:rsidRDefault="00B415B8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น้ำหนักของสาเหตุ</w:t>
            </w:r>
          </w:p>
        </w:tc>
        <w:tc>
          <w:tcPr>
            <w:tcW w:w="4046" w:type="dxa"/>
            <w:shd w:val="clear" w:color="auto" w:fill="FFFF00"/>
            <w:vAlign w:val="center"/>
          </w:tcPr>
          <w:p w:rsidR="00256029" w:rsidRPr="00D10481" w:rsidRDefault="00256029" w:rsidP="000F6805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</w:tr>
      <w:tr w:rsidR="00074728" w:rsidRPr="000F6805" w:rsidTr="00074728">
        <w:trPr>
          <w:trHeight w:val="828"/>
        </w:trPr>
        <w:tc>
          <w:tcPr>
            <w:tcW w:w="3232" w:type="dxa"/>
            <w:vMerge w:val="restart"/>
            <w:tcBorders>
              <w:right w:val="single" w:sz="4" w:space="0" w:color="auto"/>
            </w:tcBorders>
            <w:vAlign w:val="center"/>
          </w:tcPr>
          <w:p w:rsidR="00074728" w:rsidRDefault="00437D8D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456" style="position:absolute;margin-left:18.3pt;margin-top:4.9pt;width:117.15pt;height:349.95pt;z-index:252424192;mso-position-horizontal-relative:text;mso-position-vertical-relative:text" coordorigin="10065,2610" coordsize="2019,7224">
                  <v:shape id="_x0000_s95457" type="#_x0000_t32" style="position:absolute;left:11034;top:3857;width:0;height:5977" o:connectortype="straight" strokecolor="#c0504d [3205]" strokeweight="2.5pt">
                    <v:shadow color="#868686"/>
                  </v:shape>
                  <v:rect id="_x0000_s95458" style="position:absolute;left:10089;top:8685;width:1853;height:1149" fillcolor="#ffc000" strokecolor="black [3213]">
                    <v:textbox style="mso-next-textbox:#_x0000_s95458">
                      <w:txbxContent>
                        <w:p w:rsidR="00447DDC" w:rsidRPr="00F41846" w:rsidRDefault="00447DDC" w:rsidP="00B8767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  <w:p w:rsidR="00447DDC" w:rsidRPr="00F41846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447DDC" w:rsidRPr="00F41846" w:rsidRDefault="00447DDC" w:rsidP="00E734C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459" style="position:absolute;left:10112;top:7149;width:1853;height:1149" fillcolor="red" strokecolor="black [3213]" strokeweight=".25pt">
                    <v:textbox style="mso-next-textbox:#_x0000_s95459">
                      <w:txbxContent>
                        <w:p w:rsidR="00447DDC" w:rsidRPr="00F41846" w:rsidRDefault="00447DDC" w:rsidP="00B8767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B87678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ขาดการจัดการเจ้าหนี้</w:t>
                          </w:r>
                        </w:p>
                      </w:txbxContent>
                    </v:textbox>
                  </v:rect>
                  <v:rect id="_x0000_s95460" style="position:absolute;left:10121;top:4232;width:1853;height:1149" fillcolor="red" strokecolor="black [3213]" strokeweight=".25pt">
                    <v:textbox style="mso-next-textbox:#_x0000_s95460">
                      <w:txbxContent>
                        <w:p w:rsidR="00447DDC" w:rsidRPr="00F41846" w:rsidRDefault="00447DDC" w:rsidP="00B8767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ED0A2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447DDC" w:rsidRPr="00F41846" w:rsidRDefault="00447DDC" w:rsidP="0007472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461" style="position:absolute;left:10111;top:5660;width:1853;height:1149" fillcolor="red" strokecolor="black [3213]" strokeweight=".25pt">
                    <v:textbox style="mso-next-textbox:#_x0000_s95461">
                      <w:txbxContent>
                        <w:p w:rsidR="00447DDC" w:rsidRDefault="00447DDC" w:rsidP="00B8767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B87678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</w:txbxContent>
                    </v:textbox>
                  </v:rect>
                  <v:shape id="_x0000_s95462" type="#_x0000_t202" style="position:absolute;left:11293;top:5444;width:693;height:350">
                    <v:textbox style="mso-next-textbox:#_x0000_s95462">
                      <w:txbxContent>
                        <w:p w:rsidR="00447DDC" w:rsidRPr="00313344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28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63" type="#_x0000_t202" style="position:absolute;left:11303;top:3962;width:693;height:350">
                    <v:textbox style="mso-next-textbox:#_x0000_s95463">
                      <w:txbxContent>
                        <w:p w:rsidR="00447DDC" w:rsidRPr="00313344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28 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64" type="#_x0000_t202" style="position:absolute;left:11294;top:6862;width:693;height:350">
                    <v:textbox style="mso-next-textbox:#_x0000_s95464">
                      <w:txbxContent>
                        <w:p w:rsidR="00447DDC" w:rsidRPr="00313344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65" type="#_x0000_t202" style="position:absolute;left:11271;top:8362;width:693;height:350">
                    <v:textbox style="mso-next-textbox:#_x0000_s95465">
                      <w:txbxContent>
                        <w:p w:rsidR="00447DDC" w:rsidRPr="00313344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17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466" style="position:absolute;left:1006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466">
                      <w:txbxContent>
                        <w:p w:rsidR="00447DDC" w:rsidRPr="00074728" w:rsidRDefault="00447DDC" w:rsidP="00E734C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07472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F2. </w:t>
                          </w:r>
                          <w:r w:rsidRPr="0007472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728" w:rsidRPr="000F6805" w:rsidRDefault="00074728" w:rsidP="004F56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. ลูกหนี้การค้า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4F566A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28.21</w:t>
            </w:r>
          </w:p>
        </w:tc>
        <w:tc>
          <w:tcPr>
            <w:tcW w:w="4046" w:type="dxa"/>
            <w:vMerge w:val="restart"/>
          </w:tcPr>
          <w:p w:rsidR="00074728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พิจารณาจากรายการกระแสเงินสด ที่มีปริมาณมากที่มีผลต่อเงินสุทธิได้มาใช้ไปในการดำเนินงานมาก</w:t>
            </w:r>
          </w:p>
          <w:p w:rsidR="00074728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พิจารณาจากรายการที่จะสามารถนำไปบริหารจัดการหรือเร่งรัดการดำเนินงานได้ เพื่อให้มีปริมาณเงินสดเป็นไปตามแผนงาน</w:t>
            </w:r>
          </w:p>
        </w:tc>
      </w:tr>
      <w:tr w:rsidR="00074728" w:rsidRPr="000F6805" w:rsidTr="00074728">
        <w:trPr>
          <w:trHeight w:val="697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074728" w:rsidRPr="000F6805" w:rsidRDefault="00074728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. เงินรับล่วงหน้า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62.73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150.51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27.69</w:t>
            </w:r>
          </w:p>
        </w:tc>
        <w:tc>
          <w:tcPr>
            <w:tcW w:w="4046" w:type="dxa"/>
            <w:vMerge/>
          </w:tcPr>
          <w:p w:rsidR="00074728" w:rsidRPr="000F6805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728" w:rsidRPr="000F6805" w:rsidTr="00074728">
        <w:trPr>
          <w:trHeight w:val="718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074728" w:rsidRPr="000F6805" w:rsidRDefault="00074728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3. เจ้าหนี้การค้า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145.72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26.80</w:t>
            </w:r>
          </w:p>
        </w:tc>
        <w:tc>
          <w:tcPr>
            <w:tcW w:w="4046" w:type="dxa"/>
            <w:vMerge/>
          </w:tcPr>
          <w:p w:rsidR="00074728" w:rsidRPr="000F6805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728" w:rsidRPr="000F6805" w:rsidTr="00074728">
        <w:trPr>
          <w:trHeight w:val="622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074728" w:rsidRPr="000F6805" w:rsidRDefault="00074728" w:rsidP="000F680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6805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สินค้าคงเหลือ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17.30</w:t>
            </w:r>
          </w:p>
        </w:tc>
        <w:tc>
          <w:tcPr>
            <w:tcW w:w="4046" w:type="dxa"/>
            <w:vMerge/>
          </w:tcPr>
          <w:p w:rsidR="00074728" w:rsidRPr="000F6805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728" w:rsidRPr="000F6805" w:rsidTr="00C35E7D">
        <w:trPr>
          <w:trHeight w:val="628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4728" w:rsidRPr="000F6805" w:rsidRDefault="00074728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4728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122.08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4728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543.64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4046" w:type="dxa"/>
            <w:vMerge/>
          </w:tcPr>
          <w:p w:rsidR="00074728" w:rsidRPr="000F6805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728" w:rsidRPr="000F6805" w:rsidTr="00E734C8">
        <w:trPr>
          <w:trHeight w:val="946"/>
        </w:trPr>
        <w:tc>
          <w:tcPr>
            <w:tcW w:w="3232" w:type="dxa"/>
            <w:vMerge/>
            <w:tcBorders>
              <w:right w:val="single" w:sz="4" w:space="0" w:color="auto"/>
            </w:tcBorders>
            <w:vAlign w:val="center"/>
          </w:tcPr>
          <w:p w:rsidR="00074728" w:rsidRPr="000F6805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728" w:rsidRDefault="00074728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074728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74728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74728" w:rsidRDefault="00074728" w:rsidP="00D1048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46" w:type="dxa"/>
            <w:vMerge/>
          </w:tcPr>
          <w:p w:rsidR="00074728" w:rsidRPr="000F6805" w:rsidRDefault="00074728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38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55DCE" w:rsidRDefault="00155DCE" w:rsidP="00CB7A02">
      <w:pPr>
        <w:tabs>
          <w:tab w:val="left" w:pos="134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936"/>
        <w:gridCol w:w="763"/>
        <w:gridCol w:w="3156"/>
        <w:gridCol w:w="860"/>
        <w:gridCol w:w="1005"/>
        <w:gridCol w:w="4652"/>
        <w:gridCol w:w="1038"/>
      </w:tblGrid>
      <w:tr w:rsidR="00F20BE0" w:rsidTr="000404E1">
        <w:trPr>
          <w:trHeight w:val="280"/>
        </w:trPr>
        <w:tc>
          <w:tcPr>
            <w:tcW w:w="15410" w:type="dxa"/>
            <w:gridSpan w:val="7"/>
            <w:shd w:val="clear" w:color="auto" w:fill="E36C0A" w:themeFill="accent6" w:themeFillShade="BF"/>
          </w:tcPr>
          <w:p w:rsidR="00F20BE0" w:rsidRPr="000404E1" w:rsidRDefault="00DC5C61" w:rsidP="00DC5C6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0404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0404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  <w:r w:rsidRPr="000404E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0404E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การบริหารงบลงทุนในภาพรวมของ อ.อ.ป.</w:t>
            </w:r>
          </w:p>
        </w:tc>
      </w:tr>
      <w:tr w:rsidR="003C118C" w:rsidTr="00777A0F">
        <w:trPr>
          <w:trHeight w:val="556"/>
        </w:trPr>
        <w:tc>
          <w:tcPr>
            <w:tcW w:w="3936" w:type="dxa"/>
            <w:shd w:val="clear" w:color="auto" w:fill="FFFF00"/>
            <w:vAlign w:val="center"/>
          </w:tcPr>
          <w:p w:rsidR="003C118C" w:rsidRPr="000404E1" w:rsidRDefault="003C118C" w:rsidP="000404E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 Map</w:t>
            </w:r>
          </w:p>
        </w:tc>
        <w:tc>
          <w:tcPr>
            <w:tcW w:w="763" w:type="dxa"/>
            <w:shd w:val="clear" w:color="auto" w:fill="FFFF00"/>
            <w:vAlign w:val="center"/>
          </w:tcPr>
          <w:p w:rsidR="003C118C" w:rsidRPr="000404E1" w:rsidRDefault="003C118C" w:rsidP="000404E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3C118C" w:rsidRPr="000404E1" w:rsidRDefault="003C118C" w:rsidP="000404E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FFFF00"/>
            <w:vAlign w:val="center"/>
          </w:tcPr>
          <w:p w:rsidR="003C118C" w:rsidRPr="000404E1" w:rsidRDefault="003C118C" w:rsidP="000404E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3C118C" w:rsidRPr="000404E1" w:rsidRDefault="003C118C" w:rsidP="000404E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118C" w:rsidRPr="000404E1" w:rsidRDefault="003C118C" w:rsidP="000404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04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</w:tcPr>
          <w:p w:rsidR="003C118C" w:rsidRPr="007C1E28" w:rsidRDefault="003C118C" w:rsidP="00F20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3C118C" w:rsidTr="00DC3551">
        <w:trPr>
          <w:trHeight w:val="1429"/>
        </w:trPr>
        <w:tc>
          <w:tcPr>
            <w:tcW w:w="3936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437D8D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661" style="position:absolute;margin-left:26.3pt;margin-top:10.7pt;width:130.7pt;height:212.05pt;z-index:252445696" coordorigin="4618,2398" coordsize="2019,4241">
                  <v:shape id="_x0000_s95662" type="#_x0000_t32" style="position:absolute;left:5587;top:3645;width:0;height:2952" o:connectortype="straight" strokecolor="#c0504d [3205]" strokeweight="2.5pt">
                    <v:shadow color="#868686"/>
                  </v:shape>
                  <v:rect id="_x0000_s95663" style="position:absolute;left:4674;top:4020;width:1853;height:1149" fillcolor="red" strokecolor="black [3213]" strokeweight=".25pt">
                    <v:textbox style="mso-next-textbox:#_x0000_s95663">
                      <w:txbxContent>
                        <w:p w:rsidR="00447DDC" w:rsidRPr="006B01BB" w:rsidRDefault="00447DDC" w:rsidP="006B01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6B01BB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FR</w:t>
                          </w:r>
                          <w:r w:rsidRPr="006B01BB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3</w:t>
                          </w:r>
                          <w:r w:rsidRPr="006B01BB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.1</w:t>
                          </w:r>
                        </w:p>
                        <w:p w:rsidR="00447DDC" w:rsidRPr="006B01BB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</w:pPr>
                          <w:r w:rsidRPr="006B01BB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447DDC" w:rsidRPr="006B01BB" w:rsidRDefault="00447DDC" w:rsidP="001A081C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95664" style="position:absolute;left:4664;top:5448;width:1853;height:1191" fillcolor="yellow" strokecolor="black [3213]" strokeweight=".25pt">
                    <v:textbox style="mso-next-textbox:#_x0000_s95664">
                      <w:txbxContent>
                        <w:p w:rsidR="00447DDC" w:rsidRPr="00F41846" w:rsidRDefault="00447DDC" w:rsidP="006B01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.2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การเบิกจ่ายงบประมาณภาครัฐไม้เป็นไปตามเป้าหมาย</w:t>
                          </w:r>
                        </w:p>
                        <w:p w:rsidR="00447DDC" w:rsidRPr="00F41846" w:rsidRDefault="00447DDC" w:rsidP="001A081C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665" type="#_x0000_t202" style="position:absolute;left:5846;top:5232;width:693;height:350">
                    <v:textbox style="mso-next-textbox:#_x0000_s95665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666" type="#_x0000_t202" style="position:absolute;left:5856;top:3750;width:693;height:350">
                    <v:textbox style="mso-next-textbox:#_x0000_s95666">
                      <w:txbxContent>
                        <w:p w:rsidR="00447DDC" w:rsidRPr="00313344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74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667" style="position:absolute;left:4618;top:2398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667">
                      <w:txbxContent>
                        <w:p w:rsidR="00447DDC" w:rsidRPr="000404E1" w:rsidRDefault="00447DDC" w:rsidP="001A081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404E1" w:rsidRPr="002A4CB6" w:rsidRDefault="000404E1" w:rsidP="000404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0404E1" w:rsidRDefault="000404E1" w:rsidP="000404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404E1">
              <w:rPr>
                <w:rFonts w:ascii="TH SarabunPSK" w:hAnsi="TH SarabunPSK" w:cs="TH SarabunPSK"/>
                <w:sz w:val="24"/>
                <w:szCs w:val="24"/>
              </w:rPr>
              <w:t xml:space="preserve">F3. </w:t>
            </w:r>
            <w:r w:rsidRPr="000404E1">
              <w:rPr>
                <w:rFonts w:ascii="TH SarabunPSK" w:hAnsi="TH SarabunPSK" w:cs="TH SarabunPSK"/>
                <w:sz w:val="24"/>
                <w:szCs w:val="24"/>
                <w:cs/>
              </w:rPr>
              <w:t>งบลงทุนในภาพรวมของ อ.อ.ป. ไม่เป็นไปตามเป้าหมาย</w:t>
            </w:r>
          </w:p>
          <w:p w:rsidR="000404E1" w:rsidRPr="002A4CB6" w:rsidRDefault="000404E1" w:rsidP="000404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644E7E" w:rsidRDefault="000404E1" w:rsidP="000404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4E1">
              <w:rPr>
                <w:rFonts w:ascii="TH SarabunPSK" w:hAnsi="TH SarabunPSK" w:cs="TH SarabunPSK"/>
                <w:sz w:val="24"/>
                <w:szCs w:val="24"/>
              </w:rPr>
              <w:t>FR</w:t>
            </w:r>
            <w:r w:rsidRPr="000404E1">
              <w:rPr>
                <w:rFonts w:ascii="TH SarabunPSK" w:hAnsi="TH SarabunPSK" w:cs="TH SarabunPSK"/>
                <w:sz w:val="24"/>
                <w:szCs w:val="24"/>
                <w:cs/>
              </w:rPr>
              <w:t>3.1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04E1">
              <w:rPr>
                <w:rFonts w:ascii="TH SarabunPSK" w:hAnsi="TH SarabunPSK" w:cs="TH SarabunPSK"/>
                <w:sz w:val="24"/>
                <w:szCs w:val="24"/>
                <w:cs/>
              </w:rPr>
              <w:t>การลงทุนในแผนระยะยาวไม่เป็นไปตามเป้าหมาย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C118C" w:rsidRDefault="00DC3551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C118C" w:rsidRDefault="00DC3551" w:rsidP="00DC35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</w:tcPr>
          <w:p w:rsidR="003C118C" w:rsidRPr="00AE168C" w:rsidRDefault="00AE168C" w:rsidP="00F20BE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168C">
              <w:rPr>
                <w:rFonts w:ascii="TH SarabunPSK" w:hAnsi="TH SarabunPSK" w:cs="TH SarabunPSK"/>
                <w:sz w:val="28"/>
                <w:szCs w:val="28"/>
                <w:cs/>
              </w:rPr>
              <w:t>เงินสดระหว่างปีน้อย : อ.อ.ป. ดำเนินการธุรกิจป่าไม้ โดยนำเงินรายได้มาใช้ในการลงทุนปลูกป่าปีละประมาณ 300 ล้านบาท แต่เงินสดระหว่างปี อ.อ.ป. มีน้อยก็จะทำให้การปลูกสร้างสวนป่าในปีนั้นๆ ไม่เป็นไปตามแผน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3C118C" w:rsidRDefault="003C118C" w:rsidP="00F20BE0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DC3551">
        <w:trPr>
          <w:trHeight w:val="1496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0404E1" w:rsidRDefault="000404E1" w:rsidP="000404E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404E1">
              <w:rPr>
                <w:rFonts w:ascii="TH SarabunPSK" w:hAnsi="TH SarabunPSK" w:cs="TH SarabunPSK"/>
                <w:sz w:val="24"/>
                <w:szCs w:val="24"/>
              </w:rPr>
              <w:t xml:space="preserve">F3. </w:t>
            </w:r>
            <w:r w:rsidRPr="000404E1">
              <w:rPr>
                <w:rFonts w:ascii="TH SarabunPSK" w:hAnsi="TH SarabunPSK" w:cs="TH SarabunPSK"/>
                <w:sz w:val="24"/>
                <w:szCs w:val="24"/>
                <w:cs/>
              </w:rPr>
              <w:t>งบลงทุนในภาพรวมของ อ.อ.ป. ไม่เป็นไปตามเป้าหมาย</w:t>
            </w:r>
          </w:p>
          <w:p w:rsidR="000404E1" w:rsidRPr="002A4CB6" w:rsidRDefault="000404E1" w:rsidP="000404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644E7E" w:rsidRDefault="000404E1" w:rsidP="000404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4E1">
              <w:rPr>
                <w:rFonts w:ascii="TH SarabunPSK" w:hAnsi="TH SarabunPSK" w:cs="TH SarabunPSK"/>
                <w:sz w:val="24"/>
                <w:szCs w:val="24"/>
              </w:rPr>
              <w:t>FR3.2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04E1">
              <w:rPr>
                <w:rFonts w:ascii="TH SarabunPSK" w:hAnsi="TH SarabunPSK" w:cs="TH SarabunPSK"/>
                <w:sz w:val="24"/>
                <w:szCs w:val="24"/>
                <w:cs/>
              </w:rPr>
              <w:t>การเบิกจ่ายงบประมาณภาครัฐไม้เป็นไปตามเป้าหมาย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3C118C" w:rsidRDefault="00DC3551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C118C" w:rsidRDefault="00DC3551" w:rsidP="00DC35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8C" w:rsidRPr="00AE168C" w:rsidRDefault="00AE168C" w:rsidP="00F20BE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168C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การดำเนินงานล่าช้ากว่าแผนการงบประมาณภาครัฐ : แผนงานตามงบประมาณภาครัฐ มีกิจกรรมการดำเนินงานค่อนข้างมากโดยเฉพาะการจัดซื้อจัดจ้างพัสดุ และสิ่งก่อสร้าง การดำเนินงานที่ล่าช้าจะทำให้การเบิกจ่ายงบประมาณไม่เป็นไปตามแผน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DC3551">
        <w:trPr>
          <w:trHeight w:val="2983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3C118C" w:rsidRPr="00644E7E" w:rsidRDefault="003C118C" w:rsidP="00F20B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C118C" w:rsidRDefault="003C118C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3C118C" w:rsidRPr="00886D10" w:rsidRDefault="003C118C" w:rsidP="00F20BE0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3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5772" w:type="dxa"/>
        <w:tblLook w:val="04A0"/>
      </w:tblPr>
      <w:tblGrid>
        <w:gridCol w:w="2943"/>
        <w:gridCol w:w="2413"/>
        <w:gridCol w:w="1207"/>
        <w:gridCol w:w="1431"/>
        <w:gridCol w:w="1290"/>
        <w:gridCol w:w="1715"/>
        <w:gridCol w:w="1289"/>
        <w:gridCol w:w="3484"/>
      </w:tblGrid>
      <w:tr w:rsidR="00325BE6" w:rsidRPr="000F6805" w:rsidTr="00813A70">
        <w:trPr>
          <w:trHeight w:val="403"/>
        </w:trPr>
        <w:tc>
          <w:tcPr>
            <w:tcW w:w="15772" w:type="dxa"/>
            <w:gridSpan w:val="8"/>
            <w:shd w:val="clear" w:color="auto" w:fill="984806" w:themeFill="accent6" w:themeFillShade="80"/>
            <w:vAlign w:val="center"/>
          </w:tcPr>
          <w:p w:rsidR="00325BE6" w:rsidRPr="00813A70" w:rsidRDefault="00813A70" w:rsidP="00F20BE0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813A7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813A7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6</w:t>
            </w:r>
            <w:r w:rsidRPr="00813A7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813A7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การบริหารงบลงทุนในภาพรวมของ อ.อ.ป. </w:t>
            </w:r>
          </w:p>
        </w:tc>
      </w:tr>
      <w:tr w:rsidR="00325BE6" w:rsidRPr="000F6805" w:rsidTr="00813A70">
        <w:trPr>
          <w:trHeight w:val="286"/>
        </w:trPr>
        <w:tc>
          <w:tcPr>
            <w:tcW w:w="2943" w:type="dxa"/>
            <w:vMerge w:val="restart"/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Map</w:t>
            </w:r>
          </w:p>
        </w:tc>
        <w:tc>
          <w:tcPr>
            <w:tcW w:w="63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13A70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แผนการเบิกจ่ายงบลงทุน</w:t>
            </w:r>
          </w:p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2561</w:t>
            </w:r>
          </w:p>
        </w:tc>
        <w:tc>
          <w:tcPr>
            <w:tcW w:w="1289" w:type="dxa"/>
            <w:vMerge w:val="restart"/>
            <w:shd w:val="clear" w:color="auto" w:fill="FFFF00"/>
            <w:vAlign w:val="center"/>
          </w:tcPr>
          <w:p w:rsidR="00325BE6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B01BB" w:rsidRPr="00D10481" w:rsidRDefault="006B01BB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ของสาเหตุ</w:t>
            </w:r>
          </w:p>
        </w:tc>
        <w:tc>
          <w:tcPr>
            <w:tcW w:w="3484" w:type="dxa"/>
            <w:vMerge w:val="restart"/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</w:tr>
      <w:tr w:rsidR="00325BE6" w:rsidRPr="000F6805" w:rsidTr="00813A70">
        <w:trPr>
          <w:trHeight w:val="387"/>
        </w:trPr>
        <w:tc>
          <w:tcPr>
            <w:tcW w:w="2943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5BE6" w:rsidRPr="00D10481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4" w:type="dxa"/>
            <w:vMerge/>
            <w:vAlign w:val="center"/>
          </w:tcPr>
          <w:p w:rsidR="00325BE6" w:rsidRPr="00D10481" w:rsidRDefault="00325B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A70" w:rsidRPr="000F6805" w:rsidTr="00F01263">
        <w:trPr>
          <w:trHeight w:val="544"/>
        </w:trPr>
        <w:tc>
          <w:tcPr>
            <w:tcW w:w="2943" w:type="dxa"/>
            <w:vMerge w:val="restart"/>
            <w:vAlign w:val="center"/>
          </w:tcPr>
          <w:p w:rsidR="00AE0A88" w:rsidRPr="000F6805" w:rsidRDefault="00437D8D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group id="_x0000_s95492" style="position:absolute;margin-left:3.5pt;margin-top:-99.4pt;width:130.7pt;height:212.05pt;z-index:252425216;mso-position-horizontal-relative:text;mso-position-vertical-relative:text" coordorigin="4618,2398" coordsize="2019,4241">
                  <v:shape id="_x0000_s95493" type="#_x0000_t32" style="position:absolute;left:5587;top:3645;width:0;height:2952" o:connectortype="straight" strokecolor="#c0504d [3205]" strokeweight="2.5pt">
                    <v:shadow color="#868686"/>
                  </v:shape>
                  <v:rect id="_x0000_s95494" style="position:absolute;left:4674;top:4020;width:1853;height:1191" fillcolor="red" strokecolor="black [3213]" strokeweight=".25pt">
                    <v:textbox style="mso-next-textbox:#_x0000_s95494">
                      <w:txbxContent>
                        <w:p w:rsidR="00447DDC" w:rsidRPr="00F41846" w:rsidRDefault="00447DDC" w:rsidP="006B01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.1</w:t>
                          </w:r>
                        </w:p>
                        <w:p w:rsidR="00447DDC" w:rsidRPr="00F41846" w:rsidRDefault="00447DDC" w:rsidP="006B01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447DDC" w:rsidRPr="00F41846" w:rsidRDefault="00447DDC" w:rsidP="00AE0A8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495" style="position:absolute;left:4664;top:5448;width:1853;height:1191" fillcolor="yellow" strokecolor="black [3213]" strokeweight=".25pt">
                    <v:textbox style="mso-next-textbox:#_x0000_s95495">
                      <w:txbxContent>
                        <w:p w:rsidR="00447DDC" w:rsidRPr="00F41846" w:rsidRDefault="00447DDC" w:rsidP="006B01B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.2</w:t>
                          </w:r>
                        </w:p>
                        <w:p w:rsidR="00447DDC" w:rsidRPr="00F41846" w:rsidRDefault="00447DDC" w:rsidP="000536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การเบิกจ่ายงบประมาณภาครัฐ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่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เป็นไปตามเป้าหมาย</w:t>
                          </w:r>
                        </w:p>
                        <w:p w:rsidR="00447DDC" w:rsidRPr="00F41846" w:rsidRDefault="00447DDC" w:rsidP="00AE0A88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496" type="#_x0000_t202" style="position:absolute;left:5846;top:5232;width:693;height:350">
                    <v:textbox style="mso-next-textbox:#_x0000_s95496">
                      <w:txbxContent>
                        <w:p w:rsidR="00447DDC" w:rsidRPr="00313344" w:rsidRDefault="00447DDC" w:rsidP="00AE0A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97" type="#_x0000_t202" style="position:absolute;left:5856;top:3750;width:693;height:350">
                    <v:textbox style="mso-next-textbox:#_x0000_s95497">
                      <w:txbxContent>
                        <w:p w:rsidR="00447DDC" w:rsidRPr="00313344" w:rsidRDefault="00447DDC" w:rsidP="00AE0A8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74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498" style="position:absolute;left:4618;top:2398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498">
                      <w:txbxContent>
                        <w:p w:rsidR="00447DDC" w:rsidRPr="00B87678" w:rsidRDefault="00447DDC" w:rsidP="000536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 w:rsidRPr="00B8767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F</w:t>
                          </w:r>
                          <w:r w:rsidRPr="00B8767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3</w:t>
                          </w:r>
                          <w:r w:rsidRPr="00B8767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. </w:t>
                          </w:r>
                          <w:r w:rsidRPr="00B87678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A70" w:rsidRPr="00ED2071" w:rsidRDefault="00813A70" w:rsidP="00813A7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งบลงทุนเพื่อดำเนินงานปกติ</w:t>
            </w:r>
          </w:p>
        </w:tc>
        <w:tc>
          <w:tcPr>
            <w:tcW w:w="3484" w:type="dxa"/>
            <w:vMerge w:val="restart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851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งบลงทุนอนุมัติรายปี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41.13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96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งบลงทุนที่ทำเป็นแผนระยะยาว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380.38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258.94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299.60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73.27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17E6" w:rsidRPr="000F6805" w:rsidTr="00D20C0E">
        <w:trPr>
          <w:trHeight w:val="551"/>
        </w:trPr>
        <w:tc>
          <w:tcPr>
            <w:tcW w:w="2943" w:type="dxa"/>
            <w:vMerge/>
            <w:vAlign w:val="center"/>
          </w:tcPr>
          <w:p w:rsidR="006817E6" w:rsidRPr="000F6805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7E6" w:rsidRPr="00ED2071" w:rsidRDefault="006817E6" w:rsidP="00D20C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F0126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ลงทุนจากเงินงบประมาณ</w:t>
            </w:r>
            <w:r w:rsidR="006B01BB" w:rsidRPr="006B01BB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</w:p>
        </w:tc>
        <w:tc>
          <w:tcPr>
            <w:tcW w:w="3484" w:type="dxa"/>
            <w:vMerge/>
          </w:tcPr>
          <w:p w:rsidR="006817E6" w:rsidRPr="000F6805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51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6817E6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งบประมาณสนับสนุนจากรัฐบาล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317.42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263.43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140.41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34.34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D20C0E">
        <w:trPr>
          <w:trHeight w:val="66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813A70" w:rsidRDefault="006817E6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0F6805" w:rsidRDefault="006817E6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738.92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523.8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0F6805" w:rsidRDefault="00F01263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408.91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13A70" w:rsidRPr="00ED2071" w:rsidRDefault="00F01263" w:rsidP="00D20C0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A70" w:rsidRPr="000F6805" w:rsidTr="00813A70">
        <w:trPr>
          <w:trHeight w:val="2407"/>
        </w:trPr>
        <w:tc>
          <w:tcPr>
            <w:tcW w:w="2943" w:type="dxa"/>
            <w:vMerge/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813A70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A70" w:rsidRPr="000F6805" w:rsidRDefault="00813A70" w:rsidP="00F20BE0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bottom"/>
          </w:tcPr>
          <w:p w:rsidR="00813A70" w:rsidRPr="00ED2071" w:rsidRDefault="00813A70" w:rsidP="00F20B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84" w:type="dxa"/>
            <w:vMerge/>
          </w:tcPr>
          <w:p w:rsidR="00813A70" w:rsidRPr="000F6805" w:rsidRDefault="00813A70" w:rsidP="00F20BE0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20BE0" w:rsidRDefault="00F20BE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F20BE0" w:rsidSect="00F50B2B">
          <w:headerReference w:type="default" r:id="rId4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55DCE" w:rsidRDefault="00155DCE" w:rsidP="00CB7A02">
      <w:pPr>
        <w:tabs>
          <w:tab w:val="left" w:pos="1340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pPr w:leftFromText="180" w:rightFromText="180" w:vertAnchor="text" w:horzAnchor="margin" w:tblpXSpec="center" w:tblpY="252"/>
        <w:tblW w:w="15410" w:type="dxa"/>
        <w:tblLayout w:type="fixed"/>
        <w:tblLook w:val="04A0"/>
      </w:tblPr>
      <w:tblGrid>
        <w:gridCol w:w="3936"/>
        <w:gridCol w:w="763"/>
        <w:gridCol w:w="3156"/>
        <w:gridCol w:w="860"/>
        <w:gridCol w:w="1005"/>
        <w:gridCol w:w="4652"/>
        <w:gridCol w:w="1038"/>
      </w:tblGrid>
      <w:tr w:rsidR="00F20BE0" w:rsidTr="00777A0F">
        <w:trPr>
          <w:trHeight w:val="280"/>
        </w:trPr>
        <w:tc>
          <w:tcPr>
            <w:tcW w:w="15410" w:type="dxa"/>
            <w:gridSpan w:val="7"/>
            <w:shd w:val="clear" w:color="auto" w:fill="00B050"/>
          </w:tcPr>
          <w:p w:rsidR="00F20BE0" w:rsidRPr="00777A0F" w:rsidRDefault="00DC5C61" w:rsidP="00DC5C6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777A0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แผนงานที่ </w:t>
            </w:r>
            <w:r w:rsidRPr="00777A0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7</w:t>
            </w:r>
            <w:r w:rsidRPr="00777A0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777A0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การปฏิบัติตาม พระราชบัญญัติ การจัดซื้อจัดจ้างและการบริหารพัสดุภาครัฐ พ.ศ. 2560</w:t>
            </w:r>
          </w:p>
        </w:tc>
      </w:tr>
      <w:tr w:rsidR="003C118C" w:rsidTr="00777A0F">
        <w:trPr>
          <w:trHeight w:val="556"/>
        </w:trPr>
        <w:tc>
          <w:tcPr>
            <w:tcW w:w="3936" w:type="dxa"/>
            <w:shd w:val="clear" w:color="auto" w:fill="FFFF00"/>
            <w:vAlign w:val="center"/>
          </w:tcPr>
          <w:p w:rsidR="003C118C" w:rsidRPr="00876B6C" w:rsidRDefault="003C118C" w:rsidP="00876B6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Risk Map</w:t>
            </w:r>
          </w:p>
        </w:tc>
        <w:tc>
          <w:tcPr>
            <w:tcW w:w="763" w:type="dxa"/>
            <w:shd w:val="clear" w:color="auto" w:fill="FFFF00"/>
            <w:vAlign w:val="center"/>
          </w:tcPr>
          <w:p w:rsidR="003C118C" w:rsidRPr="00876B6C" w:rsidRDefault="003C118C" w:rsidP="00876B6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156" w:type="dxa"/>
            <w:shd w:val="clear" w:color="auto" w:fill="FFFF00"/>
            <w:vAlign w:val="center"/>
          </w:tcPr>
          <w:p w:rsidR="003C118C" w:rsidRPr="00876B6C" w:rsidRDefault="003C118C" w:rsidP="00876B6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ความสัมพันธ์ของปัจจัยเสี่ยง</w:t>
            </w:r>
          </w:p>
        </w:tc>
        <w:tc>
          <w:tcPr>
            <w:tcW w:w="860" w:type="dxa"/>
            <w:shd w:val="clear" w:color="auto" w:fill="FFFF00"/>
            <w:vAlign w:val="center"/>
          </w:tcPr>
          <w:p w:rsidR="003C118C" w:rsidRPr="00876B6C" w:rsidRDefault="003C118C" w:rsidP="00876B6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3C118C" w:rsidRPr="00876B6C" w:rsidRDefault="003C118C" w:rsidP="00876B6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ความรุนแรง</w:t>
            </w:r>
          </w:p>
        </w:tc>
        <w:tc>
          <w:tcPr>
            <w:tcW w:w="46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C118C" w:rsidRPr="00876B6C" w:rsidRDefault="003C118C" w:rsidP="00876B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6B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FFFF00"/>
          </w:tcPr>
          <w:p w:rsidR="003C118C" w:rsidRPr="007C1E28" w:rsidRDefault="003C118C" w:rsidP="00F20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54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การตอบสนองความเสี่ยง</w:t>
            </w:r>
          </w:p>
        </w:tc>
      </w:tr>
      <w:tr w:rsidR="003C118C" w:rsidTr="00876B6C">
        <w:trPr>
          <w:trHeight w:val="1429"/>
        </w:trPr>
        <w:tc>
          <w:tcPr>
            <w:tcW w:w="3936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437D8D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22"/>
              </w:rPr>
              <w:pict>
                <v:group id="_x0000_s95990" style="position:absolute;margin-left:29pt;margin-top:15.4pt;width:134.7pt;height:212.05pt;z-index:252502016" coordorigin="14605,2610" coordsize="2019,4241">
                  <v:shape id="_x0000_s95984" type="#_x0000_t32" style="position:absolute;left:15574;top:3857;width:0;height:2952" o:connectortype="straight" strokecolor="#c0504d [3205]" strokeweight="2.5pt">
                    <v:shadow color="#868686"/>
                  </v:shape>
                  <v:rect id="_x0000_s95985" style="position:absolute;left:14661;top:4232;width:1853;height:1191" fillcolor="red" strokecolor="black [3213]" strokeweight=".25pt">
                    <v:textbox style="mso-next-textbox:#_x0000_s95985">
                      <w:txbxContent>
                        <w:p w:rsidR="00447DDC" w:rsidRPr="00F41846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CR1.1</w:t>
                          </w:r>
                        </w:p>
                        <w:p w:rsidR="00447DDC" w:rsidRPr="00F41846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ดำเนินการตามกระบวนการจัดซื้อจัดจ้างไม่ครบถ้วน</w:t>
                          </w:r>
                        </w:p>
                        <w:p w:rsidR="00447DDC" w:rsidRPr="00F41846" w:rsidRDefault="00447DDC" w:rsidP="007574C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986" style="position:absolute;left:14651;top:5660;width:1853;height:1191" fillcolor="#ffc000" strokecolor="black [3213]" strokeweight=".25pt">
                    <v:textbox style="mso-next-textbox:#_x0000_s95986">
                      <w:txbxContent>
                        <w:p w:rsidR="00447DDC" w:rsidRPr="00F41846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CR1.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F41846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พนักงานปฏิบัติไม่ถูกต้องตามขั้นตอนการจัดซื้อจัดจ้าง</w:t>
                          </w:r>
                        </w:p>
                        <w:p w:rsidR="00447DDC" w:rsidRPr="00F41846" w:rsidRDefault="00447DDC" w:rsidP="007574C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987" type="#_x0000_t202" style="position:absolute;left:15833;top:5444;width:693;height:350">
                    <v:textbox style="mso-next-textbox:#_x0000_s95987">
                      <w:txbxContent>
                        <w:p w:rsidR="00447DDC" w:rsidRPr="00313344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988" type="#_x0000_t202" style="position:absolute;left:15843;top:3962;width:693;height:350">
                    <v:textbox style="mso-next-textbox:#_x0000_s95988">
                      <w:txbxContent>
                        <w:p w:rsidR="00447DDC" w:rsidRPr="00313344" w:rsidRDefault="00447DDC" w:rsidP="007574C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989" style="position:absolute;left:14605;top:2610;width:2019;height:1247" arcsize="10923f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v:textbox style="mso-next-textbox:#_x0000_s95989">
                      <w:txbxContent>
                        <w:p w:rsidR="00447DDC" w:rsidRPr="00DC0BEA" w:rsidRDefault="00447DDC" w:rsidP="00876B6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C1</w:t>
                          </w: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การจัดซื้อจัดจ้างตาม พ.ร.บ. การจัดซื้อจัดจ้างและการพัสดุ พ.ศ. 2560 ไม่ถูกต้องตามระเบียบ</w:t>
                          </w:r>
                        </w:p>
                        <w:p w:rsidR="00447DDC" w:rsidRPr="00DC0BEA" w:rsidRDefault="00447DDC" w:rsidP="007574C4"/>
                      </w:txbxContent>
                    </v:textbox>
                  </v:roundrect>
                </v:group>
              </w:pict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tabs>
                <w:tab w:val="left" w:pos="2703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18C" w:rsidRDefault="003C118C" w:rsidP="00F20BE0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7574C4" w:rsidRPr="002A4CB6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574C4" w:rsidRP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 xml:space="preserve">C1.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7574C4">
              <w:rPr>
                <w:rFonts w:ascii="TH SarabunPSK" w:hAnsi="TH SarabunPSK" w:cs="TH SarabunPSK"/>
                <w:sz w:val="24"/>
                <w:szCs w:val="24"/>
              </w:rPr>
              <w:t>2560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ไม่ถูกต้องตามระเบียบ</w:t>
            </w:r>
          </w:p>
          <w:p w:rsidR="003C118C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7574C4" w:rsidRPr="00644E7E" w:rsidRDefault="007574C4" w:rsidP="007574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>CR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>1.1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ดำเนินการตามกระบวนการจัดซื้อจัดจ้างไม่ครบถ้วน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18C" w:rsidRPr="00876B6C" w:rsidRDefault="00876B6C" w:rsidP="00876B6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6B6C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พนักงานรับผิดชอบด้านการจัดซื้อจัดจ้างจะได้รับการฝึกอบรมการปฏิบัติงานตาม พรบ. ดังกล่าว เพื่อนำไปใช้ในการปฏิบัติงาน แต่พนักงานยังไม่เข้าใจขั้นตอนการปฏิบัติงานทำให้การปฏิบัติงานไม่ถูกต้องตาม พรบ.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</w:tcPr>
          <w:p w:rsidR="003C118C" w:rsidRDefault="003C118C" w:rsidP="00F20BE0">
            <w:pPr>
              <w:rPr>
                <w:rFonts w:ascii="TH SarabunPSK" w:hAnsi="TH SarabunPSK" w:cs="TH SarabunPSK"/>
                <w:sz w:val="28"/>
              </w:rPr>
            </w:pPr>
          </w:p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876B6C">
        <w:trPr>
          <w:trHeight w:val="1496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</w:tcPr>
          <w:p w:rsidR="007574C4" w:rsidRPr="002A4CB6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รายการความเสี่ยง</w:t>
            </w:r>
          </w:p>
          <w:p w:rsidR="007574C4" w:rsidRP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74C4">
              <w:rPr>
                <w:rFonts w:ascii="TH SarabunPSK" w:hAnsi="TH SarabunPSK" w:cs="TH SarabunPSK"/>
                <w:sz w:val="24"/>
                <w:szCs w:val="24"/>
              </w:rPr>
              <w:t xml:space="preserve">C1. 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การจัดซื้อจัดจ้างตาม พ.ร.บ. การจัดซื้อจัดจ้างและการพัสดุ พ.ศ. </w:t>
            </w:r>
            <w:r w:rsidRPr="007574C4">
              <w:rPr>
                <w:rFonts w:ascii="TH SarabunPSK" w:hAnsi="TH SarabunPSK" w:cs="TH SarabunPSK"/>
                <w:sz w:val="24"/>
                <w:szCs w:val="24"/>
              </w:rPr>
              <w:t>2560</w:t>
            </w:r>
            <w:r w:rsidRPr="007574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ไม่ถูกต้องตามระเบียบ</w:t>
            </w:r>
          </w:p>
          <w:p w:rsidR="007574C4" w:rsidRDefault="007574C4" w:rsidP="007574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4CB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สาเหตุที่ส่งผลกระทบต่อการเกิดความเสี่ยง</w:t>
            </w:r>
          </w:p>
          <w:p w:rsidR="003C118C" w:rsidRPr="007574C4" w:rsidRDefault="007574C4" w:rsidP="007574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18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CR1.</w:t>
            </w:r>
            <w:r w:rsidRPr="00F418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2พนักงานปฏิบัติไม่ถูกต้องตามขั้นตอนการจัดซื้อจัดจ้าง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C118C" w:rsidRDefault="007574C4" w:rsidP="00757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8C" w:rsidRPr="00876B6C" w:rsidRDefault="00876B6C" w:rsidP="00876B6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6B6C">
              <w:rPr>
                <w:rFonts w:ascii="TH SarabunPSK" w:hAnsi="TH SarabunPSK" w:cs="TH SarabunPSK"/>
                <w:sz w:val="28"/>
                <w:szCs w:val="28"/>
                <w:cs/>
              </w:rPr>
      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7E" w:rsidRPr="00621282" w:rsidRDefault="0042427E" w:rsidP="0042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 (</w:t>
            </w:r>
            <w:r w:rsidRPr="006212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Treat)</w:t>
            </w:r>
          </w:p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18C" w:rsidTr="00876B6C">
        <w:trPr>
          <w:trHeight w:val="2983"/>
        </w:trPr>
        <w:tc>
          <w:tcPr>
            <w:tcW w:w="3936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63" w:type="dxa"/>
            <w:vMerge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3C118C" w:rsidRPr="00644E7E" w:rsidRDefault="003C118C" w:rsidP="00F20B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C118C" w:rsidRDefault="003C118C" w:rsidP="00F20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:rsidR="003C118C" w:rsidRDefault="003C118C" w:rsidP="00F20B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2" w:type="dxa"/>
            <w:tcBorders>
              <w:top w:val="single" w:sz="4" w:space="0" w:color="auto"/>
              <w:right w:val="single" w:sz="4" w:space="0" w:color="auto"/>
            </w:tcBorders>
          </w:tcPr>
          <w:p w:rsidR="003C118C" w:rsidRPr="00886D10" w:rsidRDefault="003C118C" w:rsidP="00F20BE0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C118C" w:rsidRPr="00072E12" w:rsidRDefault="003C118C" w:rsidP="00F20B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55DCE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155DCE" w:rsidRPr="00CD5C67" w:rsidRDefault="00155DC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155DCE" w:rsidRPr="00CD5C67" w:rsidSect="00F50B2B">
          <w:headerReference w:type="default" r:id="rId41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040C69" w:rsidRPr="00CD5C67" w:rsidTr="00D031DE">
        <w:tc>
          <w:tcPr>
            <w:tcW w:w="5920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040C69" w:rsidRPr="00EF7BFC" w:rsidRDefault="00040C69" w:rsidP="00040C69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="00BA7EF9"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040C69" w:rsidRPr="00CD5C67" w:rsidTr="00040C69">
        <w:tc>
          <w:tcPr>
            <w:tcW w:w="5920" w:type="dxa"/>
          </w:tcPr>
          <w:p w:rsidR="00040C69" w:rsidRPr="00CD5C67" w:rsidRDefault="00437D8D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6007" style="position:absolute;margin-left:98.15pt;margin-top:112pt;width:76.6pt;height:70.25pt;z-index:252372992;mso-position-horizontal-relative:text;mso-position-vertical-relative:text" coordorigin="3097,4040" coordsize="1532,1405">
                  <v:shape id="_x0000_s95269" type="#_x0000_t32" style="position:absolute;left:3097;top:4040;width:851;height:0" o:connectortype="straight" o:regroupid="28" strokecolor="#f79646 [3209]" strokeweight="1pt">
                    <v:shadow type="perspective" color="#974706 [1609]" offset="1pt" offset2="-3pt"/>
                  </v:shape>
                  <v:shape id="_x0000_s95270" type="#_x0000_t32" style="position:absolute;left:3939;top:4040;width:1;height:1404" o:connectortype="straight" o:regroupid="28" strokecolor="#f79646 [3209]" strokeweight="1pt">
                    <v:shadow type="perspective" color="#974706 [1609]" offset="1pt" offset2="-3pt"/>
                  </v:shape>
                  <v:shape id="_x0000_s95271" type="#_x0000_t32" style="position:absolute;left:3939;top:5444;width:690;height:1" o:connectortype="straight" o:regroupid="28" strokecolor="#f79646 [3209]" strokeweight="1pt">
                    <v:stroke endarrow="block"/>
                    <v:shadow type="perspective" color="#974706 [1609]" offset="1pt" offset2="-3pt"/>
                  </v:shape>
                  <v:shape id="_x0000_s95272" type="#_x0000_t202" style="position:absolute;left:3474;top:4597;width:747;height:278" o:regroupid="28" fillcolor="#fabf8f [1945]" strokecolor="#f79646 [3209]" strokeweight="1pt">
                    <v:fill color2="#f79646 [3209]" focus="50%" type="gradient"/>
                    <v:shadow type="perspective" color="#974706 [1609]" offset="1pt" offset2="-3pt"/>
                    <v:textbox style="mso-next-textbox:#_x0000_s95272" inset="1mm,1mm,1mm,1mm">
                      <w:txbxContent>
                        <w:p w:rsidR="00447DDC" w:rsidRPr="009C4FA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C4FA4"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  <w:t>4%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267" style="position:absolute;margin-left:1.6pt;margin-top:4.25pt;width:100.95pt;height:138.55pt;z-index:252358144;mso-position-horizontal-relative:text;mso-position-vertical-relative:text" coordorigin="1261,2244" coordsize="2019,2771">
                  <v:shape id="_x0000_s95250" type="#_x0000_t32" style="position:absolute;left:2230;top:3491;width:0;height:1524" o:connectortype="straight" strokecolor="#c0504d [3205]" strokeweight="2.5pt">
                    <v:shadow color="#868686"/>
                  </v:shape>
                  <v:rect id="_x0000_s95251" style="position:absolute;left:1317;top:3866;width:1853;height:1149" fillcolor="red" strokecolor="black [3213]" strokeweight=".25pt">
                    <v:textbox style="mso-next-textbox:#_x0000_s95251">
                      <w:txbxContent>
                        <w:p w:rsidR="00447DDC" w:rsidRPr="008029EF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OR2.1</w:t>
                          </w:r>
                        </w:p>
                        <w:p w:rsidR="00447DDC" w:rsidRPr="008029EF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ราคาไม้ยางพาราตกต่ำ</w:t>
                          </w:r>
                        </w:p>
                        <w:p w:rsidR="00447DDC" w:rsidRPr="008029EF" w:rsidRDefault="00447DDC" w:rsidP="0085206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252" type="#_x0000_t202" style="position:absolute;left:2499;top:3596;width:693;height:350">
                    <v:textbox style="mso-next-textbox:#_x0000_s95252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253" style="position:absolute;left:1261;top:2244;width:2019;height:1247" arcsize="10923f" fillcolor="white [3201]" strokecolor="#92cddc [1944]" strokeweight="1pt">
                    <v:fill color2="#b6dde8 [1304]" focusposition="1" focussize="" focus="100%" type="gradient"/>
                    <v:shadow on="t" type="perspective" color="#205867 [1608]" opacity=".5" offset="1pt" offset2="-3pt"/>
                    <v:textbox style="mso-next-textbox:#_x0000_s95253">
                      <w:txbxContent>
                        <w:p w:rsidR="00447DDC" w:rsidRPr="008029EF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O2 </w:t>
                          </w:r>
                          <w:r w:rsidRPr="008029EF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การทำไม้ยางพาราไม่เป็นไปตามเป้าหมาย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266" style="position:absolute;margin-left:172.9pt;margin-top:1.4pt;width:100.95pt;height:426.95pt;z-index:252366848;mso-position-horizontal-relative:text;mso-position-vertical-relative:text" coordorigin="7795,2610" coordsize="2019,8739">
                  <v:shape id="_x0000_s95254" type="#_x0000_t32" style="position:absolute;left:8764;top:3857;width:0;height:7492" o:connectortype="straight" strokecolor="#c0504d [3205]" strokeweight="2.5pt">
                    <v:shadow color="#868686"/>
                  </v:shape>
                  <v:rect id="_x0000_s95255" style="position:absolute;left:7819;top:8685;width:1853;height:1149" fillcolor="red" strokecolor="black [3213]">
                    <v:textbox style="mso-next-textbox:#_x0000_s95255">
                      <w:txbxContent>
                        <w:p w:rsidR="00447DDC" w:rsidRPr="00F41846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447DDC" w:rsidRPr="00F41846" w:rsidRDefault="00447DDC" w:rsidP="0085206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256" style="position:absolute;left:7842;top:7149;width:1853;height:1149" fillcolor="yellow" strokecolor="black [3213]" strokeweight=".25pt">
                    <v:textbox style="mso-next-textbox:#_x0000_s95256">
                      <w:txbxContent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257" style="position:absolute;left:7851;top:4232;width:1853;height:1149" fillcolor="red" strokecolor="black [3213]" strokeweight=".25pt">
                    <v:textbox style="mso-next-textbox:#_x0000_s95257">
                      <w:txbxContent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รายได้อุตสาหกรรมไม้ไม่ได้ตามเป้าหมาย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258" style="position:absolute;left:7841;top:5660;width:1853;height:1149" fillcolor="red" strokecolor="black [3213]" strokeweight=".25pt">
                    <v:textbox style="mso-next-textbox:#_x0000_s95258">
                      <w:txbxContent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FR1.2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รายได้น้ำยางพาราต่ำกว่าเป้าหมาย</w:t>
                          </w:r>
                        </w:p>
                        <w:p w:rsidR="00447DDC" w:rsidRPr="00F41846" w:rsidRDefault="00447DDC" w:rsidP="00DE313A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259" type="#_x0000_t202" style="position:absolute;left:9023;top:5444;width:693;height:350">
                    <v:textbox style="mso-next-textbox:#_x0000_s95259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260" type="#_x0000_t202" style="position:absolute;left:9033;top:3962;width:693;height:350">
                    <v:textbox style="mso-next-textbox:#_x0000_s95260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12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261" type="#_x0000_t202" style="position:absolute;left:9024;top:6862;width:693;height:350">
                    <v:textbox style="mso-next-textbox:#_x0000_s95261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262" type="#_x0000_t202" style="position:absolute;left:9001;top:8362;width:693;height:350">
                    <v:textbox style="mso-next-textbox:#_x0000_s95262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263" style="position:absolute;left:779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263">
                      <w:txbxContent>
                        <w:p w:rsidR="00447DDC" w:rsidRPr="00F41846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F41846" w:rsidRDefault="00447DDC" w:rsidP="0085206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_x0000_s95264" style="position:absolute;left:7795;top:10200;width:1853;height:1149" fillcolor="#ffc000" strokecolor="black [3213]">
                    <v:textbox style="mso-next-textbox:#_x0000_s95264">
                      <w:txbxContent>
                        <w:p w:rsidR="00447DDC" w:rsidRPr="00F41846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447DDC" w:rsidRPr="00F41846" w:rsidRDefault="00447DDC" w:rsidP="00852063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265" type="#_x0000_t202" style="position:absolute;left:8977;top:9877;width:693;height:350">
                    <v:textbox style="mso-next-textbox:#_x0000_s95265">
                      <w:txbxContent>
                        <w:p w:rsidR="00447DDC" w:rsidRPr="00313344" w:rsidRDefault="00447DDC" w:rsidP="0085206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Pr="00CD5C67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040C69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52063" w:rsidRPr="00CD5C67" w:rsidRDefault="00852063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ราคาไม้ยางพาราตกต่ำ</w:t>
            </w:r>
          </w:p>
          <w:p w:rsidR="00040C69" w:rsidRPr="00EF7BFC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รายได้น้ำยางพาราต่ำกว่าเป้าหมาย</w:t>
            </w:r>
          </w:p>
          <w:p w:rsidR="00040C69" w:rsidRPr="00EF7BFC" w:rsidRDefault="00040C69" w:rsidP="006F007F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3" w:type="dxa"/>
          </w:tcPr>
          <w:p w:rsidR="00040C69" w:rsidRPr="00622B2D" w:rsidRDefault="00622B2D" w:rsidP="00B25AA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22B2D">
              <w:rPr>
                <w:rFonts w:ascii="TH SarabunPSK" w:hAnsi="TH SarabunPSK" w:cs="TH SarabunPSK"/>
                <w:sz w:val="32"/>
                <w:szCs w:val="32"/>
                <w:cs/>
              </w:rPr>
              <w:t>ราคารับซื้อไม้ยางพาราในตลาดจะมีราคาขึ้นลงเป็นช่วงหากเกษตรกรชาวสวนยางพาราทำไม้ออกมากหรือความต้องการวัตถุดิบของโรงงานลดลงราคาก็จะต่ำลงมากราคาที่ตกต่ำลงทำให้หน่วยงานที่ทำไม้ยางพาราออก พิจารณาหยุดทำไม้ยางพารา ( ยังไม่เปิดประมูล ) เนื่องจากรายได้ที่ได้จะต่ำมาก ทำให้รายได้รวมของ อ.อ.ป. ต่ำกว่าเป้าหมายมาก</w:t>
            </w:r>
          </w:p>
        </w:tc>
      </w:tr>
    </w:tbl>
    <w:p w:rsidR="006F007F" w:rsidRPr="00CD5C67" w:rsidRDefault="006F007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8A4101" w:rsidRPr="00CD5C67" w:rsidTr="00D031DE">
        <w:tc>
          <w:tcPr>
            <w:tcW w:w="5920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52159E" w:rsidRPr="00EF7BFC" w:rsidRDefault="0052159E" w:rsidP="008A4101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="008A4101"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8A4101" w:rsidRPr="00CD5C67" w:rsidTr="008A4101">
        <w:tc>
          <w:tcPr>
            <w:tcW w:w="5920" w:type="dxa"/>
          </w:tcPr>
          <w:p w:rsidR="0052159E" w:rsidRPr="00CD5C67" w:rsidRDefault="00437D8D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</w:rPr>
              <w:pict>
                <v:group id="_x0000_s96133" style="position:absolute;margin-left:32.1pt;margin-top:9.55pt;width:100.95pt;height:213.85pt;z-index:252554240;mso-position-horizontal-relative:text;mso-position-vertical-relative:text" coordorigin="1776,1991" coordsize="2019,4277">
                  <v:shape id="_x0000_s95273" type="#_x0000_t32" style="position:absolute;left:2745;top:3238;width:0;height:2952" o:connectortype="straight" o:regroupid="29" strokecolor="#c0504d [3205]" strokeweight="2.5pt">
                    <v:shadow color="#868686"/>
                  </v:shape>
                  <v:rect id="_x0000_s95274" style="position:absolute;left:1832;top:3613;width:1853;height:1191" o:regroupid="29" fillcolor="red" strokecolor="black [3213]" strokeweight=".25pt">
                    <v:textbox style="mso-next-textbox:#_x0000_s95274">
                      <w:txbxContent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.1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275" style="position:absolute;left:1822;top:5077;width:1853;height:1191" o:regroupid="29" fillcolor="yellow" strokecolor="black [3213]" strokeweight=".25pt">
                    <v:textbox style="mso-next-textbox:#_x0000_s95275">
                      <w:txbxContent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.2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การเบิกจ่ายงบประมาณภาครัฐไม้เป็นไปตามเป้าหมาย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276" type="#_x0000_t202" style="position:absolute;left:3004;top:4857;width:693;height:350" o:regroupid="29">
                    <v:textbox style="mso-next-textbox:#_x0000_s95276">
                      <w:txbxContent>
                        <w:p w:rsidR="00447DDC" w:rsidRPr="00313344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277" type="#_x0000_t202" style="position:absolute;left:3014;top:3343;width:693;height:350" o:regroupid="29">
                    <v:textbox style="mso-next-textbox:#_x0000_s95277">
                      <w:txbxContent>
                        <w:p w:rsidR="00447DDC" w:rsidRPr="00313344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74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278" style="position:absolute;left:1776;top:1991;width:2019;height:1247" arcsize="10923f" o:regroupid="29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278">
                      <w:txbxContent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</w:pict>
            </w:r>
            <w:r w:rsidRPr="00437D8D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</w:rPr>
              <w:pict>
                <v:group id="_x0000_s95286" style="position:absolute;margin-left:173.7pt;margin-top:9.55pt;width:100.95pt;height:212.05pt;z-index:252386304;mso-position-horizontal-relative:text;mso-position-vertical-relative:text" coordorigin="14605,2610" coordsize="2019,4241">
                  <v:shape id="_x0000_s95280" type="#_x0000_t32" style="position:absolute;left:15574;top:3857;width:0;height:2952" o:connectortype="straight" strokecolor="#c0504d [3205]" strokeweight="2.5pt">
                    <v:shadow color="#868686"/>
                  </v:shape>
                  <v:rect id="_x0000_s95281" style="position:absolute;left:14661;top:4232;width:1853;height:1149" fillcolor="red" strokecolor="black [3213]" strokeweight=".25pt">
                    <v:textbox style="mso-next-textbox:#_x0000_s95281">
                      <w:txbxContent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CR1.1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ดำเนินการตามกระบวนการจัดซื้อจัดจ้างไม่ครบถ้วน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282" style="position:absolute;left:14651;top:5660;width:1853;height:1191" fillcolor="#ffc000" strokecolor="black [3213]" strokeweight=".25pt">
                    <v:textbox style="mso-next-textbox:#_x0000_s95282">
                      <w:txbxContent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CR1.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พนักงานปฏิบัติไม่ถูกต้องตามขั้นตอนการจัดซื้อจัดจ้าง</w:t>
                          </w:r>
                        </w:p>
                        <w:p w:rsidR="00447DDC" w:rsidRPr="00F41846" w:rsidRDefault="00447DDC" w:rsidP="0003748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283" type="#_x0000_t202" style="position:absolute;left:15833;top:5444;width:693;height:350">
                    <v:textbox style="mso-next-textbox:#_x0000_s95283">
                      <w:txbxContent>
                        <w:p w:rsidR="00447DDC" w:rsidRPr="00313344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40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284" type="#_x0000_t202" style="position:absolute;left:15843;top:3962;width:693;height:350">
                    <v:textbox style="mso-next-textbox:#_x0000_s95284">
                      <w:txbxContent>
                        <w:p w:rsidR="00447DDC" w:rsidRPr="00313344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285" style="position:absolute;left:14605;top:2610;width:2019;height:1247" arcsize="10923f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v:textbox style="mso-next-textbox:#_x0000_s95285">
                      <w:txbxContent>
                        <w:p w:rsidR="00447DDC" w:rsidRPr="00DC0BEA" w:rsidRDefault="00447DDC" w:rsidP="00037484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C1</w:t>
                          </w:r>
                          <w:r w:rsidRPr="00DC0BEA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การจัดซื้อจัดจ้างตาม พ.ร.บ. การจัดซื้อจัดจ้างและการพัสดุ พ.ศ. 2560 ไม่ถูกต้องตามระเบียบ</w:t>
                          </w:r>
                        </w:p>
                        <w:p w:rsidR="00447DDC" w:rsidRPr="00DC0BEA" w:rsidRDefault="00447DDC" w:rsidP="00037484"/>
                      </w:txbxContent>
                    </v:textbox>
                  </v:roundrect>
                </v:group>
              </w:pict>
            </w: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437D8D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</w:rPr>
              <w:pict>
                <v:group id="_x0000_s95287" style="position:absolute;margin-left:94pt;margin-top:5.6pt;width:113.5pt;height:34.5pt;z-index:252387328" coordorigin="13064,6569" coordsize="2270,690">
                  <v:shape id="_x0000_s95288" type="#_x0000_t32" style="position:absolute;left:15334;top:6569;width:0;height:529" o:connectortype="straight" strokecolor="#cc0" strokeweight="2.25pt">
                    <v:shadow type="perspective" color="#974706 [1609]" offset="1pt" offset2="-3pt"/>
                  </v:shape>
                  <v:shape id="_x0000_s95289" type="#_x0000_t32" style="position:absolute;left:13064;top:7098;width:2270;height:0;flip:x" o:connectortype="straight" strokecolor="#cc0" strokeweight="2.25pt">
                    <v:shadow type="perspective" color="#974706 [1609]" offset="1pt" offset2="-3pt"/>
                  </v:shape>
                  <v:shape id="_x0000_s95290" type="#_x0000_t32" style="position:absolute;left:13064;top:6569;width:0;height:529;flip:y" o:connectortype="straight" strokecolor="#cc0" strokeweight="2.25pt">
                    <v:stroke endarrow="block"/>
                    <v:shadow type="perspective" color="#974706 [1609]" offset="1pt" offset2="-3pt"/>
                  </v:shape>
                  <v:shape id="_x0000_s95291" type="#_x0000_t202" style="position:absolute;left:13849;top:6909;width:693;height:350" fillcolor="yellow" strokecolor="#cc0" strokeweight="2.25pt">
                    <v:fill color2="#f79646 [3209]"/>
                    <v:shadow type="perspective" color="#974706 [1609]" offset="1pt" offset2="-3pt"/>
                    <v:textbox style="mso-next-textbox:#_x0000_s95291">
                      <w:txbxContent>
                        <w:p w:rsidR="00447DDC" w:rsidRPr="00313344" w:rsidRDefault="00447DDC" w:rsidP="0003748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52159E" w:rsidRPr="00CD5C67" w:rsidRDefault="00B509C7" w:rsidP="00B509C7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B509C7" w:rsidRPr="00CD5C67" w:rsidRDefault="00B509C7" w:rsidP="008A410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พนักงานปฏิบัติไม่ถูกต้องตามขั้นตอนการจัดซื้อจัดจ้าง</w:t>
            </w:r>
          </w:p>
          <w:p w:rsidR="0052159E" w:rsidRPr="00EF7BFC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  <w:p w:rsidR="00EF7BFC" w:rsidRPr="00EF7BFC" w:rsidRDefault="00EF7BFC" w:rsidP="00EF7BFC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การเบิกจ่ายงบประมาณภาครัฐไม้เป็นไปตามเป้าหมาย</w:t>
            </w:r>
          </w:p>
          <w:p w:rsidR="0052159E" w:rsidRPr="00EF7BFC" w:rsidRDefault="0052159E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8A4101" w:rsidRPr="00622B2D" w:rsidRDefault="00622B2D" w:rsidP="008A410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2B2D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      </w:r>
          </w:p>
        </w:tc>
      </w:tr>
    </w:tbl>
    <w:p w:rsidR="00CA4532" w:rsidRDefault="00CA4532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CA4532" w:rsidSect="00CA4532">
          <w:headerReference w:type="default" r:id="rId42"/>
          <w:footerReference w:type="default" r:id="rId43"/>
          <w:pgSz w:w="16838" w:h="11906" w:orient="landscape" w:code="9"/>
          <w:pgMar w:top="1418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B37617" w:rsidRPr="00CD5C67" w:rsidTr="00D031DE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CA4532">
        <w:trPr>
          <w:trHeight w:val="8680"/>
        </w:trPr>
        <w:tc>
          <w:tcPr>
            <w:tcW w:w="5920" w:type="dxa"/>
          </w:tcPr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349" style="position:absolute;margin-left:10.2pt;margin-top:9.85pt;width:100.95pt;height:293.05pt;z-index:252388352;mso-position-horizontal-relative:text;mso-position-vertical-relative:text" coordorigin="746,2790" coordsize="2019,5861">
                  <v:shape id="_x0000_s95350" type="#_x0000_t32" style="position:absolute;left:1715;top:4037;width:0;height:4614" o:connectortype="straight" strokecolor="#c0504d [3205]" strokeweight="2.5pt">
                    <v:shadow color="#868686"/>
                  </v:shape>
                  <v:rect id="_x0000_s95351" style="position:absolute;left:793;top:7455;width:1853;height:1196" fillcolor="yellow" strokecolor="black [3213]" strokeweight=".25pt">
                    <v:textbox style="mso-next-textbox:#_x0000_s95351">
                      <w:txbxContent>
                        <w:p w:rsidR="00447DDC" w:rsidRPr="00245797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SR1.3</w:t>
                          </w:r>
                        </w:p>
                        <w:p w:rsidR="00447DDC" w:rsidRPr="00245797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กิจกรรมดำเนินงานไม่ชัดเจน</w:t>
                          </w:r>
                        </w:p>
                        <w:p w:rsidR="00447DDC" w:rsidRPr="00245797" w:rsidRDefault="00447DDC" w:rsidP="00B862DD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52" style="position:absolute;left:802;top:4412;width:1853;height:1196" fillcolor="red" strokecolor="black [3213]" strokeweight=".25pt">
                    <v:textbox style="mso-next-textbox:#_x0000_s95352">
                      <w:txbxContent>
                        <w:p w:rsidR="00447DDC" w:rsidRPr="00245797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SR1.1</w:t>
                          </w:r>
                        </w:p>
                        <w:p w:rsidR="00447DDC" w:rsidRPr="00B27C95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มีแผนงานจำนวนมากที่ต้องดำเนินการ</w:t>
                          </w:r>
                        </w:p>
                      </w:txbxContent>
                    </v:textbox>
                  </v:rect>
                  <v:rect id="_x0000_s95353" style="position:absolute;left:792;top:5882;width:1853;height:1196" fillcolor="red" strokecolor="black [3213]" strokeweight=".25pt">
                    <v:textbox style="mso-next-textbox:#_x0000_s95353">
                      <w:txbxContent>
                        <w:p w:rsidR="00447DDC" w:rsidRPr="00B862DD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B862D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SR1.2</w:t>
                          </w:r>
                        </w:p>
                        <w:p w:rsidR="00447DDC" w:rsidRPr="00B862DD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</w:pPr>
                          <w:r w:rsidRPr="00B862D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มีหน่วยงานจำนวนมากที่ต้องรับผิดชอบแผนงาน</w:t>
                          </w:r>
                        </w:p>
                        <w:p w:rsidR="00447DDC" w:rsidRPr="00B862DD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 id="_x0000_s95354" type="#_x0000_t202" style="position:absolute;left:1974;top:5666;width:693;height:350">
                    <v:textbox style="mso-next-textbox:#_x0000_s95354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55" type="#_x0000_t202" style="position:absolute;left:1984;top:4142;width:693;height:350">
                    <v:textbox style="mso-next-textbox:#_x0000_s95355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56" type="#_x0000_t202" style="position:absolute;left:1975;top:7168;width:693;height:350">
                    <v:textbox style="mso-next-textbox:#_x0000_s95356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357" style="position:absolute;left:746;top:2790;width:2019;height:1247" arcsize="10923f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  <v:textbox style="mso-next-textbox:#_x0000_s95357">
                      <w:txbxContent>
                        <w:p w:rsidR="00447DDC" w:rsidRPr="00245797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1. การดำเนินงานตามโครงการในแผนยุทธศาสตร์ อ.อ.ป. (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KPIs) </w:t>
                          </w:r>
                          <w:r w:rsidRPr="00245797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ไม่แล้วเสร็จตามกำหนด</w:t>
                          </w:r>
                        </w:p>
                        <w:p w:rsidR="00447DDC" w:rsidRPr="00E267B2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358" style="position:absolute;margin-left:170.9pt;margin-top:3.85pt;width:100.95pt;height:426.95pt;z-index:252389376;mso-position-horizontal-relative:text;mso-position-vertical-relative:text" coordorigin="7795,2610" coordsize="2019,8739">
                  <v:shape id="_x0000_s95359" type="#_x0000_t32" style="position:absolute;left:8764;top:3857;width:0;height:7492" o:connectortype="straight" strokecolor="#c0504d [3205]" strokeweight="2.5pt">
                    <v:shadow color="#868686"/>
                  </v:shape>
                  <v:rect id="_x0000_s95360" style="position:absolute;left:7819;top:8685;width:1853;height:1149" fillcolor="red" strokecolor="black [3213]">
                    <v:textbox style="mso-next-textbox:#_x0000_s95360">
                      <w:txbxContent>
                        <w:p w:rsidR="00447DDC" w:rsidRPr="00F41846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447DDC" w:rsidRPr="00F41846" w:rsidRDefault="00447DDC" w:rsidP="00CA4532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61" style="position:absolute;left:7842;top:7149;width:1853;height:1044" fillcolor="yellow" strokecolor="black [3213]" strokeweight=".25pt">
                    <v:textbox style="mso-next-textbox:#_x0000_s95361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447DDC" w:rsidRPr="00F41846" w:rsidRDefault="00447DDC" w:rsidP="00B862D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62" style="position:absolute;left:7851;top:4232;width:1853;height:1149" fillcolor="red" strokecolor="black [3213]" strokeweight=".25pt">
                    <v:textbox style="mso-next-textbox:#_x0000_s95362">
                      <w:txbxContent>
                        <w:p w:rsidR="00447DDC" w:rsidRPr="00F41846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รายได้อุตสาหกรรมไม้ไม่ได้ตามเป้าหมาย</w:t>
                          </w:r>
                        </w:p>
                        <w:p w:rsidR="00447DDC" w:rsidRPr="00F41846" w:rsidRDefault="00447DDC" w:rsidP="00B862D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63" style="position:absolute;left:7841;top:5660;width:1853;height:1149" fillcolor="red" strokecolor="black [3213]" strokeweight=".25pt">
                    <v:textbox style="mso-next-textbox:#_x0000_s95363">
                      <w:txbxContent>
                        <w:p w:rsidR="00447DDC" w:rsidRPr="00F41846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FR1.2</w:t>
                          </w:r>
                        </w:p>
                        <w:p w:rsidR="00447DDC" w:rsidRPr="00F41846" w:rsidRDefault="00447DDC" w:rsidP="00B862D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รายได้น้ำยางพาราต่ำกว่าเป้าหมาย</w:t>
                          </w:r>
                        </w:p>
                        <w:p w:rsidR="00447DDC" w:rsidRPr="00F41846" w:rsidRDefault="00447DDC" w:rsidP="00B862D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364" type="#_x0000_t202" style="position:absolute;left:9023;top:5444;width:693;height:350">
                    <v:textbox style="mso-next-textbox:#_x0000_s95364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65" type="#_x0000_t202" style="position:absolute;left:9033;top:3962;width:693;height:350">
                    <v:textbox style="mso-next-textbox:#_x0000_s95365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12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66" type="#_x0000_t202" style="position:absolute;left:9024;top:6862;width:693;height:350">
                    <v:textbox style="mso-next-textbox:#_x0000_s95366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67" type="#_x0000_t202" style="position:absolute;left:9001;top:8362;width:693;height:350">
                    <v:textbox style="mso-next-textbox:#_x0000_s95367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368" style="position:absolute;left:779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368">
                      <w:txbxContent>
                        <w:p w:rsidR="00447DDC" w:rsidRPr="00F41846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F41846" w:rsidRDefault="00447DDC" w:rsidP="00CA4532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_x0000_s95369" style="position:absolute;left:7795;top:10200;width:1853;height:1149" fillcolor="#ffc000" strokecolor="black [3213]">
                    <v:textbox style="mso-next-textbox:#_x0000_s95369">
                      <w:txbxContent>
                        <w:p w:rsidR="00447DDC" w:rsidRPr="00F41846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447DDC" w:rsidRPr="00F41846" w:rsidRDefault="00447DDC" w:rsidP="00CA4532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370" type="#_x0000_t202" style="position:absolute;left:8977;top:9877;width:693;height:350">
                    <v:textbox style="mso-next-textbox:#_x0000_s95370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95371" type="#_x0000_t32" style="position:absolute;margin-left:111.15pt;margin-top:7.95pt;width:59.75pt;height:0;z-index:252390400" o:connectortype="straight" strokecolor="#c0504d [3205]" strokeweight="1pt">
                  <v:stroke endarrow="block"/>
                  <v:shadow type="perspective" color="#622423 [1605]" offset="1pt" offset2="-3pt"/>
                </v:shape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A4532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42427E" w:rsidRPr="0042427E" w:rsidRDefault="0042427E" w:rsidP="004242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427E">
              <w:rPr>
                <w:rFonts w:ascii="TH SarabunPSK" w:hAnsi="TH SarabunPSK" w:cs="TH SarabunPSK"/>
                <w:sz w:val="32"/>
                <w:szCs w:val="32"/>
              </w:rPr>
              <w:t xml:space="preserve">S1. </w:t>
            </w:r>
            <w:r w:rsidRPr="0042427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42427E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42427E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</w:p>
          <w:p w:rsidR="00B37617" w:rsidRPr="0042427E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F1.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โครงการในแผนยุทธศาสตร์ </w:t>
            </w:r>
            <w:r w:rsidR="00906D3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2560 (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) นั้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นประกอบด้วยแผนปฏิบัติการจำนวน 24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 และมี แผนงาน ที่เป็นการจัดการผลผลิต และสามารถสร้างรายได้ให้กับ อ.อ.ป. ได้แก่ 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1. แผนการจัดการผลผลิตจากสวนป่า (สัก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ไม้โตเร็ว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ไม้โตช้า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ผลผลิตยางพารา)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แผนงานเพิ่ม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รายได้ด้านอุตสาหกรรมไม้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3. 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พัฒนาสินทรัพย์ของ อ.อ.ป.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4.แผนงาน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ใช้ประโยชน์ตามนโยบายรัฐ เป็นต้น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17B1" w:rsidRPr="00143493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ซึ่งหากโครงการ/แผนปฏิบัติการดังกล่าวดำเนินการได้ไม่เป็นไปตามเป้าหมายที่กำหนด จะส่งผลกระทบต่อรายได้ของ อ.อ.ป. ซึ่งจะมีผลต่อกำไรจากการดำเนินงาน(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>EBIDA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) ด้วย</w:t>
            </w:r>
          </w:p>
          <w:p w:rsidR="00B37617" w:rsidRPr="00CD5C67" w:rsidRDefault="007F17B1" w:rsidP="007F17B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ดังนั้น รายการความเสี่ยง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S1.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KPIs)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ไม่แล้วเสร็จตามกำหนด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มีผลกระทบต่อ รายการความเสี่ยง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F3.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กำไรจากการดำเนินงาน (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EBIDA) </w:t>
            </w:r>
            <w:r w:rsidRPr="00143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ไม่เป็นไปตามเป้าหมาย</w:t>
            </w:r>
          </w:p>
        </w:tc>
      </w:tr>
    </w:tbl>
    <w:p w:rsidR="00307261" w:rsidRDefault="00307261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Sect="00CA4532">
          <w:pgSz w:w="16838" w:h="11906" w:orient="landscape" w:code="9"/>
          <w:pgMar w:top="1418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B37617" w:rsidRPr="00CD5C67" w:rsidTr="00D031DE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C07976">
        <w:tc>
          <w:tcPr>
            <w:tcW w:w="5920" w:type="dxa"/>
          </w:tcPr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395" style="position:absolute;margin-left:170.7pt;margin-top:4.45pt;width:100.95pt;height:361.2pt;z-index:252402688;mso-position-horizontal-relative:text;mso-position-vertical-relative:text" coordorigin="10065,2610" coordsize="2019,7224">
                  <v:shape id="_x0000_s95385" type="#_x0000_t32" style="position:absolute;left:11034;top:3857;width:0;height:5977" o:connectortype="straight" strokecolor="#c0504d [3205]" strokeweight="2.5pt">
                    <v:shadow color="#868686"/>
                  </v:shape>
                  <v:rect id="_x0000_s95386" style="position:absolute;left:10089;top:8685;width:1853;height:1149" fillcolor="#ffc000" strokecolor="black [3213]">
                    <v:textbox style="mso-next-textbox:#_x0000_s95386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87" style="position:absolute;left:10112;top:7149;width:1853;height:1149" fillcolor="red" strokecolor="black [3213]" strokeweight=".25pt">
                    <v:textbox style="mso-next-textbox:#_x0000_s95387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ขาดการจัดการเจ้าหนี้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88" style="position:absolute;left:10121;top:4232;width:1853;height:1149" fillcolor="red" strokecolor="black [3213]" strokeweight=".25pt">
                    <v:textbox style="mso-next-textbox:#_x0000_s95388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89" style="position:absolute;left:10111;top:5660;width:1853;height:1149" fillcolor="red" strokecolor="black [3213]" strokeweight=".25pt">
                    <v:textbox style="mso-next-textbox:#_x0000_s95389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390" type="#_x0000_t202" style="position:absolute;left:11293;top:5444;width:693;height:350">
                    <v:textbox style="mso-next-textbox:#_x0000_s95390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29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91" type="#_x0000_t202" style="position:absolute;left:11303;top:3962;width:693;height:350">
                    <v:textbox style="mso-next-textbox:#_x0000_s95391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92" type="#_x0000_t202" style="position:absolute;left:11294;top:6862;width:693;height:350">
                    <v:textbox style="mso-next-textbox:#_x0000_s95392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93" type="#_x0000_t202" style="position:absolute;left:11271;top:8362;width:693;height:350">
                    <v:textbox style="mso-next-textbox:#_x0000_s95393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394" style="position:absolute;left:1006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394">
                      <w:txbxContent>
                        <w:p w:rsidR="00447DDC" w:rsidRPr="00CA4532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F2.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372" style="position:absolute;margin-left:5.9pt;margin-top:4.45pt;width:100.95pt;height:426.95pt;z-index:252391424;mso-position-horizontal-relative:text;mso-position-vertical-relative:text" coordorigin="7795,2610" coordsize="2019,8739">
                  <v:shape id="_x0000_s95373" type="#_x0000_t32" style="position:absolute;left:8764;top:3857;width:0;height:7492" o:connectortype="straight" strokecolor="#c0504d [3205]" strokeweight="2.5pt">
                    <v:shadow color="#868686"/>
                  </v:shape>
                  <v:rect id="_x0000_s95374" style="position:absolute;left:7819;top:8685;width:1853;height:1149" fillcolor="red" strokecolor="black [3213]">
                    <v:textbox style="mso-next-textbox:#_x0000_s95374">
                      <w:txbxContent>
                        <w:p w:rsidR="00447DDC" w:rsidRPr="00F41846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4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ไม่สามารถควบคุมค่าใช้จ่ายต้นทุนการผลิตได้ตามเป้าหมาย</w:t>
                          </w:r>
                        </w:p>
                        <w:p w:rsidR="00447DDC" w:rsidRPr="00F41846" w:rsidRDefault="00447DDC" w:rsidP="00CA4532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75" style="position:absolute;left:7842;top:7149;width:1853;height:1149" fillcolor="yellow" strokecolor="black [3213]" strokeweight=".25pt">
                    <v:textbox style="mso-next-textbox:#_x0000_s95375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F41846" w:rsidRDefault="00447DDC" w:rsidP="00AA3E0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รายได้ไม้ยูคาฯ ต่ำกว่าเป้าหมาย</w:t>
                          </w:r>
                        </w:p>
                        <w:p w:rsidR="00447DDC" w:rsidRPr="00F41846" w:rsidRDefault="00447DDC" w:rsidP="00AA3E0E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76" style="position:absolute;left:7851;top:4232;width:1853;height:1149" fillcolor="red" strokecolor="black [3213]" strokeweight=".25pt">
                    <v:textbox style="mso-next-textbox:#_x0000_s95376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รายได้อุตสาหกรรมไม้ไม่ได้ตามเป้าหมาย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77" style="position:absolute;left:7841;top:5660;width:1853;height:1149" fillcolor="red" strokecolor="black [3213]" strokeweight=".25pt">
                    <v:textbox style="mso-next-textbox:#_x0000_s95377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FR1.2</w:t>
                          </w:r>
                        </w:p>
                        <w:p w:rsidR="00447DDC" w:rsidRPr="00F41846" w:rsidRDefault="00447DDC" w:rsidP="00AA3E0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รายได้น้ำยางพาราต่ำกว่าเป้าหมาย</w:t>
                          </w:r>
                        </w:p>
                        <w:p w:rsidR="00447DDC" w:rsidRPr="00F41846" w:rsidRDefault="00447DDC" w:rsidP="00AA3E0E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378" type="#_x0000_t202" style="position:absolute;left:9023;top:5444;width:693;height:350">
                    <v:textbox style="mso-next-textbox:#_x0000_s95378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79" type="#_x0000_t202" style="position:absolute;left:9033;top:3962;width:693;height:350">
                    <v:textbox style="mso-next-textbox:#_x0000_s95379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12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80" type="#_x0000_t202" style="position:absolute;left:9024;top:6862;width:693;height:350">
                    <v:textbox style="mso-next-textbox:#_x0000_s95380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381" type="#_x0000_t202" style="position:absolute;left:9001;top:8362;width:693;height:350">
                    <v:textbox style="mso-next-textbox:#_x0000_s95381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55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382" style="position:absolute;left:779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382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F1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. กำไรจากการดำเนินงาน (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EBIDA)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ไม่เป็นไปตามเป้าหมาย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_x0000_s95383" style="position:absolute;left:7795;top:10200;width:1853;height:1149" fillcolor="#ffc000" strokecolor="black [3213]">
                    <v:textbox style="mso-next-textbox:#_x0000_s95383">
                      <w:txbxContent>
                        <w:p w:rsidR="00447DDC" w:rsidRPr="00F41846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FR1.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5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ไม่สามารถควบคุมค่าใช้จ่ายในการบริหารและการขายได้ตามเป้าหมาย</w:t>
                          </w:r>
                        </w:p>
                        <w:p w:rsidR="00447DDC" w:rsidRPr="00F41846" w:rsidRDefault="00447DDC" w:rsidP="00CA4532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384" type="#_x0000_t202" style="position:absolute;left:8977;top:9877;width:693;height:350">
                    <v:textbox style="mso-next-textbox:#_x0000_s95384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20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95418" type="#_x0000_t32" style="position:absolute;margin-left:106.85pt;margin-top:-.15pt;width:59.75pt;height:0;z-index:252410880" o:connectortype="straight" strokecolor="#c0504d [3205]" strokeweight="1pt">
                  <v:stroke endarrow="block"/>
                  <v:shadow type="perspective" color="#622423 [1605]" offset="1pt" offset2="-3pt"/>
                </v:shape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B3761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A4532" w:rsidRPr="00CD5C67" w:rsidRDefault="00CA4532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1. กำไรจากการดำเนินงาน (</w:t>
            </w: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7617" w:rsidRPr="00EF7BFC" w:rsidRDefault="00EF7BFC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2. สภาพคล่องกระแสเงินสดไม่เป็นไปตามเป้าหมาย</w:t>
            </w:r>
          </w:p>
        </w:tc>
        <w:tc>
          <w:tcPr>
            <w:tcW w:w="3763" w:type="dxa"/>
          </w:tcPr>
          <w:p w:rsidR="00B37617" w:rsidRPr="00CD5C67" w:rsidRDefault="008B1C48" w:rsidP="008B1C48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ในปี 2560 อ.อ.ป. มีประมาณการกระแสเงินสดในรายการ กำไรสุทธิจากการดำเนินงาน จำนวน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211</w:t>
            </w:r>
            <w:r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ล้านบาท ซึ่ง อ.อ.ป. จะมีกำไรสุทธิจากการดำเนินงานเป็นไปตามเป้าหมาย นั้น อ.อ.ป. จะต้องมีรายได้และค่าใช้จ่ายเป็นไปตามเป้าหมาย ดังนั้น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รายการรายได้ของ อ.อ.ป. ในปี 2561</w:t>
            </w:r>
            <w:r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ที่คาดว่าจะไม่ได้ตามเป้าหมาย ได้แก่ รายได้จากผลผลิตน้ำยางพารา รายได้จากสวนป่ายูคาลิปตัส รายได้จากอุตสาหกรรมไม้ และคาดว่า และรายการค่าใช้จ่ายที่สามารถควบคุมได้ ได้แก่ ค่าใช้จ่ายในการบริหารและการขาย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43493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ต้นทุนผลิตสินค้า </w:t>
            </w:r>
          </w:p>
        </w:tc>
      </w:tr>
    </w:tbl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Sect="00CA4532">
          <w:pgSz w:w="16838" w:h="11906" w:orient="landscape" w:code="9"/>
          <w:pgMar w:top="1276" w:right="1134" w:bottom="993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5920"/>
        <w:gridCol w:w="2268"/>
        <w:gridCol w:w="2835"/>
        <w:gridCol w:w="3763"/>
      </w:tblGrid>
      <w:tr w:rsidR="00B37617" w:rsidRPr="00CD5C67" w:rsidTr="00D031DE">
        <w:tc>
          <w:tcPr>
            <w:tcW w:w="5920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40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Risk Map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763" w:type="dxa"/>
            <w:shd w:val="clear" w:color="auto" w:fill="FBD4B4" w:themeFill="accent6" w:themeFillTint="66"/>
          </w:tcPr>
          <w:p w:rsidR="00B37617" w:rsidRPr="00EF7BFC" w:rsidRDefault="00B37617" w:rsidP="00C07976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</w:t>
            </w:r>
            <w:r w:rsidRPr="00EF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F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ะห์</w:t>
            </w:r>
          </w:p>
        </w:tc>
      </w:tr>
      <w:tr w:rsidR="00B37617" w:rsidRPr="00CD5C67" w:rsidTr="00C07976">
        <w:tc>
          <w:tcPr>
            <w:tcW w:w="5920" w:type="dxa"/>
          </w:tcPr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491" style="position:absolute;margin-left:174.2pt;margin-top:15.75pt;width:100.95pt;height:209.95pt;z-index:252407296;mso-position-horizontal-relative:text;mso-position-vertical-relative:text" coordorigin="4618,2398" coordsize="2019,4199">
                  <v:shape id="_x0000_s95412" type="#_x0000_t32" style="position:absolute;left:5587;top:3645;width:0;height:2952" o:connectortype="straight" strokecolor="#c0504d [3205]" strokeweight="2.5pt">
                    <v:shadow color="#868686"/>
                  </v:shape>
                  <v:rect id="_x0000_s95413" style="position:absolute;left:4674;top:4020;width:1853;height:1149" fillcolor="red" strokecolor="black [3213]" strokeweight=".25pt">
                    <v:textbox style="mso-next-textbox:#_x0000_s95413">
                      <w:txbxContent>
                        <w:p w:rsidR="00447DDC" w:rsidRPr="00564D85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</w:pP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FR</w:t>
                          </w: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3</w:t>
                          </w: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</w:rPr>
                            <w:t>.1</w:t>
                          </w:r>
                        </w:p>
                        <w:p w:rsidR="00447DDC" w:rsidRPr="00564D85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</w:pP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Cs w:val="22"/>
                              <w:cs/>
                            </w:rPr>
                            <w:t>การลงทุนในแผนระยะยาวไม่เป็นไปตามเป้าหมาย</w:t>
                          </w:r>
                        </w:p>
                        <w:p w:rsidR="00447DDC" w:rsidRPr="00564D85" w:rsidRDefault="00447DDC" w:rsidP="00906D39">
                          <w:pPr>
                            <w:jc w:val="center"/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95414" style="position:absolute;left:4664;top:5448;width:1853;height:1149" fillcolor="yellow" strokecolor="black [3213]" strokeweight=".25pt">
                    <v:textbox style="mso-next-textbox:#_x0000_s95414">
                      <w:txbxContent>
                        <w:p w:rsidR="00447DDC" w:rsidRPr="00564D85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FR</w:t>
                          </w: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.2</w:t>
                          </w:r>
                        </w:p>
                        <w:p w:rsidR="00447DDC" w:rsidRPr="00564D85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564D85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การเบิกจ่ายงบประมาณภาครัฐไม้เป็นไปตามเป้าหมาย</w:t>
                          </w:r>
                        </w:p>
                        <w:p w:rsidR="00447DDC" w:rsidRPr="00564D85" w:rsidRDefault="00447DDC" w:rsidP="00906D3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_x0000_s95415" type="#_x0000_t202" style="position:absolute;left:5846;top:5232;width:693;height:350">
                    <v:textbox style="mso-next-textbox:#_x0000_s95415">
                      <w:txbxContent>
                        <w:p w:rsidR="00447DDC" w:rsidRPr="00313344" w:rsidRDefault="00447DDC" w:rsidP="00EF7BF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16" type="#_x0000_t202" style="position:absolute;left:5856;top:3750;width:693;height:350">
                    <v:textbox style="mso-next-textbox:#_x0000_s95416">
                      <w:txbxContent>
                        <w:p w:rsidR="00447DDC" w:rsidRPr="00313344" w:rsidRDefault="00447DDC" w:rsidP="00EF7BF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74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417" style="position:absolute;left:4618;top:2398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417">
                      <w:txbxContent>
                        <w:p w:rsidR="00447DDC" w:rsidRPr="00F41846" w:rsidRDefault="00447DDC" w:rsidP="00EF7BF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3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งบลงทุนในภาพรวมของ อ.อ.ป. ไม่เป็นไปตามเป้าหมาย</w:t>
                          </w:r>
                        </w:p>
                        <w:p w:rsidR="00447DDC" w:rsidRPr="00F41846" w:rsidRDefault="00447DDC" w:rsidP="00EF7BFC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</w:pict>
            </w: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group id="_x0000_s95396" style="position:absolute;margin-left:16.2pt;margin-top:10.5pt;width:100.95pt;height:361.2pt;z-index:252403712;mso-position-horizontal-relative:text;mso-position-vertical-relative:text" coordorigin="10065,2610" coordsize="2019,7224">
                  <v:shape id="_x0000_s95397" type="#_x0000_t32" style="position:absolute;left:11034;top:3857;width:0;height:5977" o:connectortype="straight" strokecolor="#c0504d [3205]" strokeweight="2.5pt">
                    <v:shadow color="#868686"/>
                  </v:shape>
                  <v:rect id="_x0000_s95398" style="position:absolute;left:10089;top:8685;width:1853;height:1149" fillcolor="#ffc000" strokecolor="black [3213]">
                    <v:textbox style="mso-next-textbox:#_x0000_s95398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สินค้าในสต๊อกจำนวนมาก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399" style="position:absolute;left:10112;top:7149;width:1853;height:1149" fillcolor="red" strokecolor="black [3213]" strokeweight=".25pt">
                    <v:textbox style="mso-next-textbox:#_x0000_s95399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ขาดการจัดการเจ้าหนี้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400" style="position:absolute;left:10121;top:4232;width:1853;height:1149" fillcolor="red" strokecolor="black [3213]" strokeweight=".25pt">
                    <v:textbox style="mso-next-textbox:#_x0000_s95400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1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ขาดการเร่งรัดเงินรับล่วงหน้า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95401" style="position:absolute;left:10111;top:5660;width:1853;height:1149" fillcolor="red" strokecolor="black [3213]" strokeweight=".25pt">
                    <v:textbox style="mso-next-textbox:#_x0000_s95401">
                      <w:txbxContent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FR2.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cs/>
                            </w:rPr>
                            <w:t>ขาดการจัดการลูกหนี้การค้า</w:t>
                          </w:r>
                        </w:p>
                        <w:p w:rsidR="00447DDC" w:rsidRPr="00F41846" w:rsidRDefault="00447DDC" w:rsidP="00906D39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95402" type="#_x0000_t202" style="position:absolute;left:11293;top:5444;width:693;height:350">
                    <v:textbox style="mso-next-textbox:#_x0000_s95402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29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03" type="#_x0000_t202" style="position:absolute;left:11303;top:3962;width:693;height:350">
                    <v:textbox style="mso-next-textbox:#_x0000_s95403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33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04" type="#_x0000_t202" style="position:absolute;left:11294;top:6862;width:693;height:350">
                    <v:textbox style="mso-next-textbox:#_x0000_s95404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26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shape id="_x0000_s95405" type="#_x0000_t202" style="position:absolute;left:11271;top:8362;width:693;height:350">
                    <v:textbox style="mso-next-textbox:#_x0000_s95405">
                      <w:txbxContent>
                        <w:p w:rsidR="00447DDC" w:rsidRPr="00313344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13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</w:t>
                          </w:r>
                          <w:r w:rsidRPr="00313344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๔</w:t>
                          </w:r>
                          <w:r w:rsidRPr="0031334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>%%%</w:t>
                          </w:r>
                        </w:p>
                      </w:txbxContent>
                    </v:textbox>
                  </v:shape>
                  <v:roundrect id="_x0000_s95406" style="position:absolute;left:10065;top:2610;width:2019;height:1247" arcsize="10923f" fillcolor="white [3201]" strokecolor="#fabf8f [1945]" strokeweight="1pt">
                    <v:fill color2="#fbd4b4 [1305]" focusposition="1" focussize="" focus="100%" type="gradient"/>
                    <v:shadow on="t" type="perspective" color="#974706 [1609]" opacity=".5" offset="1pt" offset2="-3pt"/>
                    <v:textbox style="mso-next-textbox:#_x0000_s95406">
                      <w:txbxContent>
                        <w:p w:rsidR="00447DDC" w:rsidRPr="00CA4532" w:rsidRDefault="00447DDC" w:rsidP="00CA453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F2. </w:t>
                          </w:r>
                          <w:r w:rsidRPr="00F41846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สภาพคล่องกระแสเงินสดไม่เป็นไปตามเป้าหมาย</w:t>
                          </w:r>
                        </w:p>
                      </w:txbxContent>
                    </v:textbox>
                  </v:roundrect>
                </v:group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437D8D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w:pict>
                <v:shape id="_x0000_s95419" type="#_x0000_t32" style="position:absolute;margin-left:117.25pt;margin-top:5.8pt;width:59.75pt;height:0;z-index:252411904" o:connectortype="straight" strokecolor="#c0504d [3205]" strokeweight="1pt">
                  <v:stroke endarrow="block"/>
                  <v:shadow type="perspective" color="#622423 [1605]" offset="1pt" offset2="-3pt"/>
                </v:shape>
              </w:pic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37617" w:rsidRPr="00CD5C67" w:rsidRDefault="00B37617" w:rsidP="00C07976">
            <w:pPr>
              <w:tabs>
                <w:tab w:val="left" w:pos="375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D5C6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B37617" w:rsidRPr="00EF7BFC" w:rsidRDefault="00EF7BFC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 xml:space="preserve">F2. 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สภาพคล่องกระแสเงินสดไม่เป็นไปตามเป้าหมาย</w:t>
            </w:r>
          </w:p>
        </w:tc>
        <w:tc>
          <w:tcPr>
            <w:tcW w:w="2835" w:type="dxa"/>
          </w:tcPr>
          <w:p w:rsidR="00EF7BFC" w:rsidRPr="00EF7BFC" w:rsidRDefault="00EF7BFC" w:rsidP="00EF7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BFC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งบลงทุนในภาพรวมของ </w:t>
            </w:r>
            <w:r w:rsidR="000A61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F7BFC">
              <w:rPr>
                <w:rFonts w:ascii="TH SarabunPSK" w:hAnsi="TH SarabunPSK" w:cs="TH SarabunPSK"/>
                <w:sz w:val="32"/>
                <w:szCs w:val="32"/>
                <w:cs/>
              </w:rPr>
              <w:t>อ.อ.ป. ไม่เป็นไปตามเป้าหมาย</w:t>
            </w:r>
          </w:p>
          <w:p w:rsidR="00B37617" w:rsidRPr="00EF7BFC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63" w:type="dxa"/>
          </w:tcPr>
          <w:p w:rsidR="0088543E" w:rsidRDefault="00905E04" w:rsidP="00905E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2561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อ.อ.ป. มีแผนการลงทุนจากงบลงทุนของ อ.อ.ป. และงบสนับสนุนจากรัฐบาล</w:t>
            </w:r>
          </w:p>
          <w:p w:rsidR="00905E04" w:rsidRPr="00143493" w:rsidRDefault="00905E04" w:rsidP="00905E04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จากรายการความเสี่ยง </w:t>
            </w:r>
            <w:r w:rsidRPr="00143493">
              <w:rPr>
                <w:rFonts w:ascii="TH SarabunPSK" w:hAnsi="TH SarabunPSK" w:cs="TH SarabunPSK"/>
                <w:sz w:val="32"/>
                <w:szCs w:val="32"/>
              </w:rPr>
              <w:t xml:space="preserve">F2 </w:t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กระแสเงินสดรับจากกิจกรรมดำเนินงานไม่เป็นไปตามเป้าหมาย นั้นจะทำให้ อ.อ.ป. ขาดเงินสดในการใช้จ่าย ซึ่งส่งผลต่อการลงทุนของ </w:t>
            </w:r>
            <w:r w:rsidRPr="0014349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3493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 ดังนั้นรายการกระแสเงินสดจากกิจกรรมดำเนินงานไม่ตามเป้าหมายจะส่งผลให้ การเบิกจ่ายงบลงทุนของ อ.อ.ป. ไม่เป็นไปตามแผนได้</w:t>
            </w:r>
          </w:p>
          <w:p w:rsidR="00B37617" w:rsidRPr="00CD5C67" w:rsidRDefault="00B37617" w:rsidP="00C0797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B37617" w:rsidRPr="00CD5C6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307261" w:rsidRDefault="00307261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37617" w:rsidRPr="00CD5C67" w:rsidRDefault="00B37617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B37617" w:rsidRPr="00CD5C67" w:rsidSect="000E3C18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AB4B55" w:rsidRPr="00CD5C67" w:rsidTr="00553BB2">
        <w:tc>
          <w:tcPr>
            <w:tcW w:w="652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AB4B55" w:rsidRPr="00E36E3C" w:rsidRDefault="00D33D9E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AB4B55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AB4B55"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AB4B55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="00675360"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675360"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="00675360"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36E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AB4B55" w:rsidRPr="00E36E3C" w:rsidRDefault="00AB4B55" w:rsidP="00675360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3D9E" w:rsidRPr="00CD5C67" w:rsidTr="00836EC1">
        <w:tc>
          <w:tcPr>
            <w:tcW w:w="652" w:type="dxa"/>
            <w:vMerge w:val="restart"/>
          </w:tcPr>
          <w:p w:rsidR="00D33D9E" w:rsidRPr="00E36E3C" w:rsidRDefault="00D33D9E" w:rsidP="005A1FB6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 w:val="restart"/>
          </w:tcPr>
          <w:p w:rsidR="00E36E3C" w:rsidRPr="00E36E3C" w:rsidRDefault="00E36E3C" w:rsidP="00836E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การดำเนินงานตามโครงการในแผนยุทธศาสตร์ อ.อ.ป. (</w:t>
            </w: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KPIs)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ไม่แล้วเสร็จตามกำหนด</w:t>
            </w:r>
          </w:p>
          <w:p w:rsidR="00D33D9E" w:rsidRPr="00E36E3C" w:rsidRDefault="00D33D9E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1.1 มีแผนงานจำนวนมากที่ต้องดำเนินการ</w:t>
            </w:r>
          </w:p>
        </w:tc>
        <w:tc>
          <w:tcPr>
            <w:tcW w:w="2657" w:type="dxa"/>
            <w:vMerge w:val="restart"/>
          </w:tcPr>
          <w:p w:rsidR="00D33D9E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94773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แผนยุทธศาสตร์รายสาขาทรัพยากรธรรมชาติ</w:t>
            </w:r>
          </w:p>
          <w:p w:rsidR="00F94773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9477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โครงการเร่งด่วนตามแผนยุทธศาสตร์ อ.อ.ป.</w:t>
            </w:r>
          </w:p>
          <w:p w:rsidR="007D2C91" w:rsidRPr="00E36E3C" w:rsidRDefault="007D2C91" w:rsidP="007D2C9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94773" w:rsidRPr="00E36E3C" w:rsidRDefault="00F94773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หน่วยงานมีการบริหารจัดการแผน จัดลำดับความสำคัญของแผนงานที่อยู่ในความรับผิดชอบของหน่วยงาน และร่วมกันพิจารณาดำเนินการในที่ประชุมระดับหน่วยงาน</w:t>
            </w:r>
          </w:p>
        </w:tc>
        <w:tc>
          <w:tcPr>
            <w:tcW w:w="1203" w:type="dxa"/>
            <w:vAlign w:val="center"/>
          </w:tcPr>
          <w:p w:rsidR="00D33D9E" w:rsidRPr="00E36E3C" w:rsidRDefault="002D4016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หน่วยผลิต ส.วป. ส.ธต.</w:t>
            </w:r>
          </w:p>
        </w:tc>
        <w:tc>
          <w:tcPr>
            <w:tcW w:w="1260" w:type="dxa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24"/>
                <w:szCs w:val="32"/>
                <w:cs/>
              </w:rPr>
              <w:t>ม.ค. - มี.ค. 61</w:t>
            </w:r>
          </w:p>
        </w:tc>
      </w:tr>
      <w:tr w:rsidR="00D33D9E" w:rsidRPr="00CD5C67" w:rsidTr="00836EC1">
        <w:trPr>
          <w:trHeight w:val="795"/>
        </w:trPr>
        <w:tc>
          <w:tcPr>
            <w:tcW w:w="652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1.2 มีหน่วยงานจำนวนมากที่ต้องรับผิดชอบแผนงาน</w:t>
            </w:r>
          </w:p>
        </w:tc>
        <w:tc>
          <w:tcPr>
            <w:tcW w:w="2657" w:type="dxa"/>
            <w:vMerge/>
          </w:tcPr>
          <w:p w:rsidR="00D33D9E" w:rsidRPr="00E36E3C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หน่วยงานกำหนดผู้ติดต่อประสานงานการดำเนินงานในภาพรวม (ระดับภาค)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D33D9E" w:rsidRPr="00E36E3C" w:rsidRDefault="002D4016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หน่วยผลิต ส.วป. ส.ธต.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</w:tr>
      <w:tr w:rsidR="00D33D9E" w:rsidRPr="00CD5C67" w:rsidTr="00836EC1">
        <w:trPr>
          <w:trHeight w:val="645"/>
        </w:trPr>
        <w:tc>
          <w:tcPr>
            <w:tcW w:w="652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D33D9E" w:rsidRPr="00E36E3C" w:rsidRDefault="00D33D9E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D33D9E" w:rsidRPr="00E36E3C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กำหนดให้มีผู้รับผิดชอบแผนงานแต่ละแผนที่อยู่ในความรับผิดชอบของหน่วยงาน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D33D9E" w:rsidRPr="00E36E3C" w:rsidRDefault="002D4016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หน่วยผลิต ส.วป. ส.ธต.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D33D9E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E36E3C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ก.พ. - ธ.ค. 61</w:t>
            </w:r>
          </w:p>
        </w:tc>
      </w:tr>
      <w:tr w:rsidR="00E36E3C" w:rsidRPr="00CD5C67" w:rsidTr="00836EC1">
        <w:trPr>
          <w:trHeight w:val="1446"/>
        </w:trPr>
        <w:tc>
          <w:tcPr>
            <w:tcW w:w="652" w:type="dxa"/>
            <w:vMerge/>
          </w:tcPr>
          <w:p w:rsidR="00E36E3C" w:rsidRPr="00CD5C67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E36E3C" w:rsidRPr="00CD5C67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E36E3C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1.3 กิจกรรมดำเนินงานไม่ชัดเจน</w:t>
            </w:r>
          </w:p>
        </w:tc>
        <w:tc>
          <w:tcPr>
            <w:tcW w:w="2657" w:type="dxa"/>
            <w:vMerge/>
          </w:tcPr>
          <w:p w:rsidR="00E36E3C" w:rsidRPr="00E36E3C" w:rsidRDefault="00E36E3C" w:rsidP="005A1FB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E36E3C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4. ผู้ติดต่อประสานงานการดำเนินงานในภาพรวม (ระดับภาค) ชี้แจงโครงการให้ผู้ปฏิบัติทราบถึง เป้าหมาย และกระบวนการการดำเนินงาน และการติดตามผล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E36E3C" w:rsidRPr="00E36E3C" w:rsidRDefault="002D4016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หน่วยผลิต ส.วป. ส.ธต.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36E3C" w:rsidRPr="00E36E3C" w:rsidRDefault="00E36E3C" w:rsidP="00836EC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6E3C">
              <w:rPr>
                <w:rFonts w:ascii="TH SarabunPSK" w:hAnsi="TH SarabunPSK" w:cs="TH SarabunPSK"/>
                <w:sz w:val="32"/>
                <w:szCs w:val="32"/>
                <w:cs/>
              </w:rPr>
              <w:t>มี.ค. - ธ.ค. 61</w:t>
            </w:r>
          </w:p>
        </w:tc>
      </w:tr>
      <w:tr w:rsidR="00D33D9E" w:rsidRPr="00CD5C67" w:rsidTr="002D4016">
        <w:tc>
          <w:tcPr>
            <w:tcW w:w="652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</w:tcPr>
          <w:p w:rsidR="00D33D9E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D2C91" w:rsidRDefault="007D2C91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D2C91" w:rsidRDefault="007D2C91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D2C91" w:rsidRDefault="007D2C91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7D2C91" w:rsidRPr="00CD5C67" w:rsidRDefault="007D2C91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57" w:type="dxa"/>
            <w:vMerge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3" w:type="dxa"/>
          </w:tcPr>
          <w:p w:rsidR="00D33D9E" w:rsidRPr="00CD5C67" w:rsidRDefault="00D33D9E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D33D9E" w:rsidRPr="00CD5C67" w:rsidRDefault="00D33D9E" w:rsidP="005A1FB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3D9E" w:rsidRPr="00CD5C67" w:rsidRDefault="00D33D9E" w:rsidP="005A1FB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863A5" w:rsidRPr="00CD5C67" w:rsidTr="005A1FB6">
        <w:trPr>
          <w:trHeight w:val="279"/>
        </w:trPr>
        <w:tc>
          <w:tcPr>
            <w:tcW w:w="652" w:type="dxa"/>
            <w:shd w:val="clear" w:color="auto" w:fill="D6E3BC" w:themeFill="accent3" w:themeFillTint="66"/>
          </w:tcPr>
          <w:p w:rsidR="008863A5" w:rsidRPr="00CD5C67" w:rsidRDefault="008863A5" w:rsidP="005A1FB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3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8863A5" w:rsidRPr="00CD5C67" w:rsidRDefault="008863A5" w:rsidP="006F007F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E3C18" w:rsidRPr="00CD5C67" w:rsidRDefault="000E3C18" w:rsidP="006F007F">
      <w:pPr>
        <w:tabs>
          <w:tab w:val="left" w:pos="1340"/>
        </w:tabs>
        <w:rPr>
          <w:rFonts w:ascii="TH SarabunPSK" w:hAnsi="TH SarabunPSK" w:cs="TH SarabunPSK"/>
          <w:color w:val="FF0000"/>
          <w:szCs w:val="22"/>
        </w:rPr>
      </w:pPr>
    </w:p>
    <w:tbl>
      <w:tblPr>
        <w:tblStyle w:val="ac"/>
        <w:tblW w:w="15022" w:type="dxa"/>
        <w:tblLook w:val="04A0"/>
      </w:tblPr>
      <w:tblGrid>
        <w:gridCol w:w="652"/>
        <w:gridCol w:w="1796"/>
        <w:gridCol w:w="2905"/>
        <w:gridCol w:w="2657"/>
        <w:gridCol w:w="4549"/>
        <w:gridCol w:w="1203"/>
        <w:gridCol w:w="1260"/>
      </w:tblGrid>
      <w:tr w:rsidR="009B3C37" w:rsidRPr="00CD5C67" w:rsidTr="003F4FD9">
        <w:tc>
          <w:tcPr>
            <w:tcW w:w="652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9B3C37" w:rsidRPr="007D2C91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9B3C37"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9B3C37"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9B3C37"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49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7D2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9B3C37" w:rsidRPr="007D2C91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3D9E" w:rsidRPr="00CD5C67" w:rsidTr="00DD4848">
        <w:tc>
          <w:tcPr>
            <w:tcW w:w="652" w:type="dxa"/>
            <w:vMerge w:val="restart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796" w:type="dxa"/>
            <w:vMerge w:val="restart"/>
          </w:tcPr>
          <w:p w:rsidR="00D33D9E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ดำเนินการตามแผนปฏิบัติการส่งเสริมปลูกไม้เศรษฐกิจเพื่อเศรษฐกิจ สังคมและสิ่งแวดล้อมอย่างยั่งยืนไม่แล้วเสร็จตามกำหนด</w:t>
            </w:r>
          </w:p>
        </w:tc>
        <w:tc>
          <w:tcPr>
            <w:tcW w:w="2905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OR1.1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มีพื้นที่การปลูกไม้เพิ่มขึ้นมาก</w:t>
            </w:r>
          </w:p>
        </w:tc>
        <w:tc>
          <w:tcPr>
            <w:tcW w:w="2657" w:type="dxa"/>
            <w:vMerge w:val="restart"/>
          </w:tcPr>
          <w:p w:rsidR="00D33D9E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33D9E" w:rsidRPr="007D2C9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แผนปฏิบัติการส่งเสริมปลูกไม้ป่าเศรษฐกิจ เพื่อเศรษฐกิจ สังคม และสิ่งแวดล้อมอย่างยั่งยืน</w:t>
            </w:r>
          </w:p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24"/>
                <w:szCs w:val="32"/>
                <w:cs/>
              </w:rPr>
              <w:t>1. หน่วยงานมีการบริหารจัดการแผนและติดตามประเมินผลในภาพรวม</w:t>
            </w:r>
          </w:p>
        </w:tc>
        <w:tc>
          <w:tcPr>
            <w:tcW w:w="1203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7D2C91" w:rsidRPr="00CD5C67" w:rsidTr="00C0240F">
        <w:trPr>
          <w:trHeight w:val="960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OR1.2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เกษตรกรแต่ละรายมีพื้นที่ขนาดเล็กทำให้ต้องมีจำนวนแปลงปลูกเพิ่มมากขึ้น</w:t>
            </w: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 w:rsidR="00DD4848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ตลอดจนข้อมูลผลตอบแทนที่เกษตรกรจะได้รับ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7D2C91" w:rsidRPr="00CD5C67" w:rsidTr="00C0240F">
        <w:trPr>
          <w:trHeight w:val="611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3. สวนป่าประสานงานกับเกษตรกรเพื่อแก้ไขปัญหาให้เกษตรกรอย่างใกล้ชิด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D33D9E" w:rsidRPr="00CD5C67" w:rsidTr="00C0240F">
        <w:trPr>
          <w:trHeight w:val="1064"/>
        </w:trPr>
        <w:tc>
          <w:tcPr>
            <w:tcW w:w="652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OR1.3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เกษตรกรขาดความรู้ในการปลูกป่า  </w:t>
            </w:r>
          </w:p>
        </w:tc>
        <w:tc>
          <w:tcPr>
            <w:tcW w:w="2657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4 หน่วยงานที่เกี่ยวข้องให้ความรู้การปลูกและการบำรุงรักษาสวนป่าเศรษฐกิจให้แก่เกษตรกร</w:t>
            </w:r>
          </w:p>
        </w:tc>
        <w:tc>
          <w:tcPr>
            <w:tcW w:w="1203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7D2C91" w:rsidRPr="00CD5C67" w:rsidTr="00DD4848">
        <w:trPr>
          <w:trHeight w:val="841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</w:rPr>
              <w:t xml:space="preserve">OR1.4 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สวนป่าแห่งใหม่ที่เริ่มรับผิดชอบการส่งเสริมเกษตรกรไม่ทราบขั้นตอนการเบิกจ่ายงบประมาณภาครัฐ</w:t>
            </w: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5. สวนป่าศึกษาขั้นตอนการเบิกจ่ายงบประมาณภาครัฐ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7D2C91" w:rsidRPr="00CD5C67" w:rsidTr="00C0240F">
        <w:trPr>
          <w:trHeight w:val="599"/>
        </w:trPr>
        <w:tc>
          <w:tcPr>
            <w:tcW w:w="652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D2C91" w:rsidRPr="007D2C91" w:rsidRDefault="007D2C91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6. หน่วยงานให้ความรู้ด้านการเบิกจ่ายงบประมาณภาครัฐ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7D2C91" w:rsidRPr="007D2C91" w:rsidRDefault="007D2C91" w:rsidP="00DD4848">
            <w:pPr>
              <w:tabs>
                <w:tab w:val="left" w:pos="993"/>
              </w:tabs>
              <w:spacing w:before="2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D33D9E" w:rsidRPr="00CD5C67" w:rsidTr="00DD4848">
        <w:trPr>
          <w:trHeight w:val="980"/>
        </w:trPr>
        <w:tc>
          <w:tcPr>
            <w:tcW w:w="652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OR1.5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เกษต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กรได้รับข้อมูลไม้ครบถ้วน</w:t>
            </w:r>
          </w:p>
        </w:tc>
        <w:tc>
          <w:tcPr>
            <w:tcW w:w="2657" w:type="dxa"/>
            <w:vMerge/>
          </w:tcPr>
          <w:p w:rsidR="00D33D9E" w:rsidRPr="007D2C91" w:rsidRDefault="00D33D9E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 w:rsidR="00D94DB0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ตลอดจนข้อมูลผลตอบแทนที่เกษตรกรจะได้รับ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C91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33D9E" w:rsidRPr="007D2C91" w:rsidRDefault="007D2C91" w:rsidP="00DD48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2C91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หน่วยงานภูมิภาคที่รับผิดชอบ</w:t>
            </w:r>
          </w:p>
        </w:tc>
      </w:tr>
      <w:tr w:rsidR="009D1A8A" w:rsidRPr="00CD5C67" w:rsidTr="003F4FD9">
        <w:tc>
          <w:tcPr>
            <w:tcW w:w="652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49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9D1A8A" w:rsidRPr="00CD5C67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07B75" w:rsidRPr="00CD5C67" w:rsidRDefault="00C07B7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6"/>
          <w:szCs w:val="6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9B3C37" w:rsidRPr="00CD5C67" w:rsidTr="00A47575">
        <w:tc>
          <w:tcPr>
            <w:tcW w:w="652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9B3C37" w:rsidRPr="00785FF8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9B3C37"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9B3C37"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9B3C37"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785F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9B3C37" w:rsidRPr="00785FF8" w:rsidRDefault="009B3C37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D1A8A" w:rsidRPr="00CD5C67" w:rsidTr="00C0240F">
        <w:tc>
          <w:tcPr>
            <w:tcW w:w="652" w:type="dxa"/>
            <w:vMerge w:val="restart"/>
          </w:tcPr>
          <w:p w:rsidR="009D1A8A" w:rsidRPr="00785FF8" w:rsidRDefault="009D1A8A" w:rsidP="00C0240F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1796" w:type="dxa"/>
            <w:vMerge w:val="restart"/>
          </w:tcPr>
          <w:p w:rsidR="009D1A8A" w:rsidRPr="00785FF8" w:rsidRDefault="009D1A8A" w:rsidP="00C0240F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2 การทำไม้ยางพาราไม่เป็นไปตามเป้าหมาย</w:t>
            </w:r>
          </w:p>
        </w:tc>
        <w:tc>
          <w:tcPr>
            <w:tcW w:w="2905" w:type="dxa"/>
            <w:vAlign w:val="center"/>
          </w:tcPr>
          <w:p w:rsidR="009D1A8A" w:rsidRPr="00785FF8" w:rsidRDefault="009D1A8A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OR2.1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ราคาไม้ยางพาราตกต่ำ</w:t>
            </w:r>
          </w:p>
        </w:tc>
        <w:tc>
          <w:tcPr>
            <w:tcW w:w="2657" w:type="dxa"/>
            <w:vMerge w:val="restart"/>
          </w:tcPr>
          <w:p w:rsidR="009D1A8A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D1A8A"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แผนการผลิต </w:t>
            </w:r>
            <w:r w:rsidR="00C0240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78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ยางพาราของ อ.อ.ป. </w:t>
            </w:r>
          </w:p>
        </w:tc>
        <w:tc>
          <w:tcPr>
            <w:tcW w:w="4313" w:type="dxa"/>
            <w:vAlign w:val="center"/>
          </w:tcPr>
          <w:p w:rsidR="009D1A8A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1. ติดตามความเคลื่อนไหวของราคารับซื้อไม้ยางพารา</w:t>
            </w:r>
          </w:p>
        </w:tc>
        <w:tc>
          <w:tcPr>
            <w:tcW w:w="1203" w:type="dxa"/>
            <w:vAlign w:val="center"/>
          </w:tcPr>
          <w:p w:rsidR="009D1A8A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785FF8" w:rsidRPr="00785FF8" w:rsidRDefault="00785FF8" w:rsidP="00785FF8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กลาง</w:t>
            </w:r>
          </w:p>
          <w:p w:rsidR="009D1A8A" w:rsidRPr="00785FF8" w:rsidRDefault="00785FF8" w:rsidP="00785FF8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670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OR2.2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ปริมาณไม้ที่ทำไม้ออกมีปริมาณมาก</w:t>
            </w: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2. บริหารจัดการการทำไม้ยางพาราในภาพรวม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กลาง</w:t>
            </w:r>
          </w:p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656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3. เร่งรัดผู้ที่ประมูลซื้อไม้ยางพาราได้ ให้ทำไม้ออกจากสวนป่าโดยเร็ว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กลาง</w:t>
            </w:r>
          </w:p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347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OR2.3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การอนุญาตทำไม้ต้องใช้เวลานาน</w:t>
            </w: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4. แต่งตั้งพนักงานติดต่อประสา</w:t>
            </w:r>
            <w:r w:rsidR="004B4337">
              <w:rPr>
                <w:rFonts w:ascii="TH SarabunPSK" w:hAnsi="TH SarabunPSK" w:cs="TH SarabunPSK"/>
                <w:sz w:val="24"/>
                <w:szCs w:val="32"/>
                <w:cs/>
              </w:rPr>
              <w:t>นงานกับส่วนราชการ ในการขออนุญาต</w:t>
            </w: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ทำไม้ออก</w:t>
            </w: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กลาง</w:t>
            </w:r>
          </w:p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351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24"/>
                <w:szCs w:val="32"/>
                <w:cs/>
              </w:rPr>
              <w:t>5. ขออนุญาตการทำไม้ออกล่วงหน้า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กลาง</w:t>
            </w:r>
          </w:p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1029"/>
        </w:trPr>
        <w:tc>
          <w:tcPr>
            <w:tcW w:w="652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OR2.4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พื้นที่ภาคใต้มีฤดูฝนที่ยาวนาน</w:t>
            </w:r>
          </w:p>
        </w:tc>
        <w:tc>
          <w:tcPr>
            <w:tcW w:w="2657" w:type="dxa"/>
            <w:vMerge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785FF8" w:rsidRPr="00785FF8" w:rsidRDefault="004B4337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24"/>
                <w:szCs w:val="32"/>
                <w:cs/>
              </w:rPr>
              <w:t>6. เร่งรัด</w:t>
            </w:r>
            <w:r w:rsidR="00C0240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</w:t>
            </w:r>
            <w:r w:rsidRPr="004B4337">
              <w:rPr>
                <w:rFonts w:ascii="TH SarabunPSK" w:hAnsi="TH SarabunPSK" w:cs="TH SarabunPSK"/>
                <w:sz w:val="24"/>
                <w:szCs w:val="32"/>
                <w:cs/>
              </w:rPr>
              <w:t>ทำไม้ก่อนเข้าสู่ฤดูฝน</w:t>
            </w:r>
          </w:p>
        </w:tc>
        <w:tc>
          <w:tcPr>
            <w:tcW w:w="1203" w:type="dxa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กลาง</w:t>
            </w:r>
          </w:p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5FF8">
              <w:rPr>
                <w:rFonts w:ascii="TH SarabunPSK" w:hAnsi="TH SarabunPSK" w:cs="TH SarabunPSK"/>
                <w:sz w:val="28"/>
                <w:szCs w:val="28"/>
                <w:cs/>
              </w:rPr>
              <w:t>อ.อ.ป. ใต้</w:t>
            </w:r>
          </w:p>
        </w:tc>
      </w:tr>
      <w:tr w:rsidR="009D1A8A" w:rsidRPr="00CD5C67" w:rsidTr="00785FF8">
        <w:trPr>
          <w:trHeight w:val="1048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</w:rPr>
              <w:t xml:space="preserve">OR2.5 </w:t>
            </w: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การเปิดประมูลแปลงใหญ่ทำให้ไม่มีผู้ซื้อ</w:t>
            </w: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9D1A8A" w:rsidRPr="00785FF8" w:rsidRDefault="009D1A8A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F8" w:rsidRPr="00785FF8" w:rsidRDefault="004B4337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24"/>
                <w:szCs w:val="32"/>
                <w:cs/>
              </w:rPr>
              <w:t>7. พิจารณาประมูลขายไม้ท่อนในขนาดแปลงที่เหมาะสม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8A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FF8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กลาง</w:t>
            </w:r>
          </w:p>
          <w:p w:rsidR="009D1A8A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FF8">
              <w:rPr>
                <w:rFonts w:ascii="TH SarabunPSK" w:hAnsi="TH SarabunPSK" w:cs="TH SarabunPSK"/>
                <w:sz w:val="28"/>
                <w:cs/>
              </w:rPr>
              <w:t>อ.อ.ป. ใต้</w:t>
            </w:r>
          </w:p>
        </w:tc>
      </w:tr>
      <w:tr w:rsidR="00785FF8" w:rsidRPr="00CD5C67" w:rsidTr="00785FF8">
        <w:trPr>
          <w:trHeight w:val="256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700ED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700ED1">
            <w:pPr>
              <w:tabs>
                <w:tab w:val="left" w:pos="1340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85FF8" w:rsidRPr="00785FF8" w:rsidRDefault="00785FF8" w:rsidP="00A47575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85FF8" w:rsidRPr="00785FF8" w:rsidRDefault="00785FF8" w:rsidP="00785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07B75" w:rsidRDefault="00C07B7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9D1A8A" w:rsidRDefault="009D1A8A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p w:rsidR="009D1A8A" w:rsidRPr="00CD5C67" w:rsidRDefault="009D1A8A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14"/>
          <w:szCs w:val="14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767E74" w:rsidRPr="00CD5C67" w:rsidTr="00F007CC">
        <w:tc>
          <w:tcPr>
            <w:tcW w:w="652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767E74" w:rsidRPr="00C17756" w:rsidRDefault="00D33D9E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767E74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767E74"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767E74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767E74" w:rsidRPr="00C17756" w:rsidRDefault="00767E74" w:rsidP="00A47575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93F0C" w:rsidRPr="00CD5C67" w:rsidTr="0017686A">
        <w:trPr>
          <w:trHeight w:val="270"/>
        </w:trPr>
        <w:tc>
          <w:tcPr>
            <w:tcW w:w="652" w:type="dxa"/>
            <w:vMerge w:val="restart"/>
          </w:tcPr>
          <w:p w:rsidR="00493F0C" w:rsidRPr="00C17756" w:rsidRDefault="00493F0C" w:rsidP="001768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F1</w:t>
            </w:r>
          </w:p>
        </w:tc>
        <w:tc>
          <w:tcPr>
            <w:tcW w:w="1796" w:type="dxa"/>
            <w:vMerge w:val="restart"/>
          </w:tcPr>
          <w:p w:rsidR="00493F0C" w:rsidRPr="00C17756" w:rsidRDefault="00493F0C" w:rsidP="0017686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2905" w:type="dxa"/>
            <w:vMerge w:val="restart"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FR1.1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รายได้อุตสาหกรรมไม้ไม่ได้ตามเป้าหมาย</w:t>
            </w:r>
          </w:p>
        </w:tc>
        <w:tc>
          <w:tcPr>
            <w:tcW w:w="2657" w:type="dxa"/>
            <w:vMerge w:val="restart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แผนการผลิต จำหน่ายสินค้าของ อ.อ.ป. 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1. สำรวจช่องทางการจำหน่ายและเพิ่มช่องทางการจำหน่ายสินค้า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463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2. สำรวจความพึงพิใจ/ความต้องการสินค้า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12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3. ออกแบบผลิตภัณฑ์เครื่องเรือนให้ตรงตามความต้องการของลูกค้า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152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4. ปรับกระบวนการผลิตสินค้าไม้เพื่อลดต้นทุนการผลิตทำให้สามารถผลิตสินค้าที่มีราคาต่ำลงได้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27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5. วางแผนประชาสัมพันธ์และดำเนินการตามแผนประชาสัมพันธ์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333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6. สร้างมูลค่าเพิ่มโดยใช้แนวทาง </w:t>
            </w:r>
            <w:r w:rsidRPr="00C17756">
              <w:rPr>
                <w:rFonts w:ascii="TH SarabunPSK" w:hAnsi="TH SarabunPSK" w:cs="TH SarabunPSK"/>
                <w:sz w:val="24"/>
                <w:szCs w:val="32"/>
              </w:rPr>
              <w:t xml:space="preserve">Zero west </w:t>
            </w: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จากนโยบายรัฐบาล</w:t>
            </w: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3F0C" w:rsidRPr="005348EB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</w:tr>
      <w:tr w:rsidR="00493F0C" w:rsidRPr="00CD5C67" w:rsidTr="00493F0C">
        <w:trPr>
          <w:trHeight w:val="85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1.2 รายได้น้ำยางพาราต่ำกว่าเป้าหมาย</w:t>
            </w: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7. ให้เกษตรกรที่ร่วมกรีดยางพารา ให้กรีดยางทดแทนเบอร์ที่ว่าง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493F0C" w:rsidRPr="00C17756" w:rsidRDefault="00493F0C" w:rsidP="00493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</w:tr>
      <w:tr w:rsidR="00493F0C" w:rsidRPr="00CD5C67" w:rsidTr="00493F0C"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top w:val="dotted" w:sz="4" w:space="0" w:color="auto"/>
            </w:tcBorders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1.3รายได้ไม้ยูคาฯ ต่ำกว่าเป้าหมาย</w:t>
            </w: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8.  ประชาสัมพันธ์/ทำความเข้าใจกับราษฎรในท้องที่และหน่วยงานท่องถิ่น ก่อนการทำไม้ออกจากสวนป่า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ออป.เหนือล่าง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ออป.กลาง</w:t>
            </w:r>
          </w:p>
          <w:p w:rsidR="00493F0C" w:rsidRPr="00C17756" w:rsidRDefault="00493F0C" w:rsidP="00493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ออป.ตะวันออก</w:t>
            </w:r>
          </w:p>
        </w:tc>
      </w:tr>
      <w:tr w:rsidR="00493F0C" w:rsidRPr="00CD5C67" w:rsidTr="00493F0C">
        <w:trPr>
          <w:trHeight w:val="330"/>
        </w:trPr>
        <w:tc>
          <w:tcPr>
            <w:tcW w:w="652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1.4 ไม่สามารถควบคุมค่าใช้จ่ายต้นทุนการผลิตได้ตามเป้าหมาย</w:t>
            </w:r>
          </w:p>
        </w:tc>
        <w:tc>
          <w:tcPr>
            <w:tcW w:w="2657" w:type="dxa"/>
            <w:vMerge/>
            <w:vAlign w:val="center"/>
          </w:tcPr>
          <w:p w:rsidR="00493F0C" w:rsidRPr="00C17756" w:rsidRDefault="00493F0C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493F0C" w:rsidRPr="00C17756" w:rsidRDefault="00493F0C" w:rsidP="008B315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9. จัดทำมาตรการลดค่าใช้จ่ายต้นทุนการผลิต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493F0C" w:rsidRPr="00493F0C" w:rsidRDefault="00493F0C" w:rsidP="008B31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93F0C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อ.อ.ป.เหนือล่าง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493F0C" w:rsidRPr="00C17756" w:rsidRDefault="00493F0C" w:rsidP="00493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</w:tr>
    </w:tbl>
    <w:p w:rsidR="00F007CC" w:rsidRDefault="00F007C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5"/>
        <w:gridCol w:w="2903"/>
        <w:gridCol w:w="2656"/>
        <w:gridCol w:w="4310"/>
        <w:gridCol w:w="1207"/>
        <w:gridCol w:w="1263"/>
      </w:tblGrid>
      <w:tr w:rsidR="004A47C5" w:rsidRPr="00CD5C67" w:rsidTr="007C6631">
        <w:tc>
          <w:tcPr>
            <w:tcW w:w="652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5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3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6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0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4A47C5" w:rsidRPr="00C17756" w:rsidRDefault="004A47C5" w:rsidP="007C6631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A47C5" w:rsidRPr="00CD5C67" w:rsidTr="00DF16A2">
        <w:trPr>
          <w:trHeight w:val="1446"/>
        </w:trPr>
        <w:tc>
          <w:tcPr>
            <w:tcW w:w="652" w:type="dxa"/>
            <w:vMerge w:val="restart"/>
          </w:tcPr>
          <w:p w:rsidR="004A47C5" w:rsidRPr="00C17756" w:rsidRDefault="004A47C5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F1</w:t>
            </w:r>
          </w:p>
        </w:tc>
        <w:tc>
          <w:tcPr>
            <w:tcW w:w="1795" w:type="dxa"/>
            <w:vMerge w:val="restart"/>
          </w:tcPr>
          <w:p w:rsidR="004A47C5" w:rsidRPr="00C17756" w:rsidRDefault="004A47C5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2903" w:type="dxa"/>
            <w:vAlign w:val="center"/>
          </w:tcPr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FR1.5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ไม่สามารถควบคุมค่าใช้จ่ายในการบริหารและการขายได้ตามเป้าหมาย</w:t>
            </w:r>
          </w:p>
        </w:tc>
        <w:tc>
          <w:tcPr>
            <w:tcW w:w="2656" w:type="dxa"/>
            <w:vMerge w:val="restart"/>
            <w:vAlign w:val="center"/>
          </w:tcPr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4A47C5" w:rsidRPr="00C17756" w:rsidRDefault="004A47C5" w:rsidP="007C663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10. ติดตามประเมินผลการลดค่าใช้จ่าย</w:t>
            </w:r>
            <w:r w:rsidR="00533BF3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บริหารและการขาย</w:t>
            </w: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ของหน่วยงานเทียบกับเป้าหมาย ทุกไตรมาส</w:t>
            </w:r>
          </w:p>
        </w:tc>
        <w:tc>
          <w:tcPr>
            <w:tcW w:w="1207" w:type="dxa"/>
            <w:vAlign w:val="center"/>
          </w:tcPr>
          <w:p w:rsidR="004A47C5" w:rsidRPr="00493F0C" w:rsidRDefault="00493F0C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3" w:type="dxa"/>
            <w:vAlign w:val="center"/>
          </w:tcPr>
          <w:p w:rsidR="004A47C5" w:rsidRPr="00C17756" w:rsidRDefault="00493F0C" w:rsidP="007C66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ทุกหน่วยงาน</w:t>
            </w:r>
          </w:p>
        </w:tc>
      </w:tr>
      <w:tr w:rsidR="004A47C5" w:rsidRPr="00CD5C67" w:rsidTr="007C6631">
        <w:trPr>
          <w:trHeight w:val="1622"/>
        </w:trPr>
        <w:tc>
          <w:tcPr>
            <w:tcW w:w="652" w:type="dxa"/>
            <w:vMerge/>
          </w:tcPr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4A47C5" w:rsidRPr="00C17756" w:rsidRDefault="004A47C5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 xml:space="preserve">OR2.1 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ราคาไม้ยางพาราตกต่ำ</w:t>
            </w:r>
          </w:p>
        </w:tc>
        <w:tc>
          <w:tcPr>
            <w:tcW w:w="2656" w:type="dxa"/>
            <w:vMerge/>
            <w:vAlign w:val="center"/>
          </w:tcPr>
          <w:p w:rsidR="004A47C5" w:rsidRPr="00C17756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4A47C5" w:rsidRPr="00C17756" w:rsidRDefault="004A47C5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24"/>
                <w:szCs w:val="32"/>
              </w:rPr>
              <w:t xml:space="preserve">11.. </w:t>
            </w:r>
            <w:r w:rsidRPr="00C17756">
              <w:rPr>
                <w:rFonts w:ascii="TH SarabunPSK" w:hAnsi="TH SarabunPSK" w:cs="TH SarabunPSK"/>
                <w:sz w:val="24"/>
                <w:szCs w:val="32"/>
                <w:cs/>
              </w:rPr>
              <w:t>ติดตามความเคลื่อนไหวของราคารับซื้อไม้ยางพารา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4A47C5" w:rsidRPr="00493F0C" w:rsidRDefault="00493F0C" w:rsidP="007C663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ม.ค. </w:t>
            </w:r>
            <w:r w:rsidRPr="00493F0C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93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ธ.ค. 2561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493F0C" w:rsidRPr="00515E64" w:rsidRDefault="00493F0C" w:rsidP="00493F0C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4A47C5" w:rsidRPr="00C17756" w:rsidRDefault="00493F0C" w:rsidP="00493F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</w:tr>
      <w:tr w:rsidR="004A47C5" w:rsidRPr="00CD5C67" w:rsidTr="007C6631">
        <w:tc>
          <w:tcPr>
            <w:tcW w:w="652" w:type="dxa"/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A47C5" w:rsidRPr="00CD5C67" w:rsidRDefault="004A47C5" w:rsidP="007C6631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17756" w:rsidRPr="004A47C5" w:rsidRDefault="00C177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C17756" w:rsidRDefault="00C177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4A47C5" w:rsidRDefault="004A47C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4A47C5" w:rsidRDefault="004A47C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493F0C" w:rsidRDefault="00493F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4A47C5" w:rsidRPr="00C17756" w:rsidRDefault="004A47C5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5"/>
        <w:gridCol w:w="2903"/>
        <w:gridCol w:w="2656"/>
        <w:gridCol w:w="4310"/>
        <w:gridCol w:w="10"/>
        <w:gridCol w:w="1197"/>
        <w:gridCol w:w="1263"/>
      </w:tblGrid>
      <w:tr w:rsidR="00DC3FBE" w:rsidRPr="00CD5C67" w:rsidTr="00C17756">
        <w:tc>
          <w:tcPr>
            <w:tcW w:w="652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5" w:type="dxa"/>
            <w:shd w:val="clear" w:color="auto" w:fill="D6E3BC" w:themeFill="accent3" w:themeFillTint="66"/>
          </w:tcPr>
          <w:p w:rsidR="00DC3FBE" w:rsidRPr="00C17756" w:rsidRDefault="00D33D9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DC3FBE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การความเสี่ยง (</w:t>
            </w:r>
            <w:r w:rsidR="00DC3FBE"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="00DC3FBE"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3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6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0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177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7" w:type="dxa"/>
            <w:gridSpan w:val="2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DC3FBE" w:rsidRPr="00C17756" w:rsidRDefault="00DC3FBE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760F6" w:rsidRPr="00CD5C67" w:rsidTr="00DF16A2">
        <w:trPr>
          <w:trHeight w:val="1446"/>
        </w:trPr>
        <w:tc>
          <w:tcPr>
            <w:tcW w:w="652" w:type="dxa"/>
            <w:vMerge w:val="restart"/>
          </w:tcPr>
          <w:p w:rsidR="004760F6" w:rsidRPr="00C17756" w:rsidRDefault="004760F6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F2</w:t>
            </w:r>
          </w:p>
        </w:tc>
        <w:tc>
          <w:tcPr>
            <w:tcW w:w="1795" w:type="dxa"/>
            <w:vMerge w:val="restart"/>
          </w:tcPr>
          <w:p w:rsidR="004760F6" w:rsidRPr="00C17756" w:rsidRDefault="004760F6" w:rsidP="00DF16A2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กระแสเงินสดรับจากกิจกรรมดำเน</w:t>
            </w: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นงานไม่เป็นไป</w:t>
            </w: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ตามเป้าหมาย</w:t>
            </w:r>
          </w:p>
        </w:tc>
        <w:tc>
          <w:tcPr>
            <w:tcW w:w="2903" w:type="dxa"/>
            <w:vAlign w:val="center"/>
          </w:tcPr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ขาดการเร่งรัดเงินรับล่วงหน้า</w:t>
            </w:r>
          </w:p>
        </w:tc>
        <w:tc>
          <w:tcPr>
            <w:tcW w:w="2656" w:type="dxa"/>
            <w:vMerge w:val="restart"/>
          </w:tcPr>
          <w:p w:rsidR="004760F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มาตรการเร่งรัดสภาพคล่องกระแสเงินสด</w:t>
            </w:r>
          </w:p>
          <w:p w:rsidR="00DF16A2" w:rsidRDefault="00DF16A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อ.อ.ป. กำหนดให้หน่วยผลิตรายงานรายได้-รายจ่าย เป็นประจำ</w:t>
            </w:r>
            <w:r w:rsidR="00B9034A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และคาดการณ์ล่วงหน้า 2 เดือน ต่อที่ประชุมหัวหน้าหน่วยงาน ทุกเดือน</w:t>
            </w:r>
          </w:p>
          <w:p w:rsidR="00DF16A2" w:rsidRDefault="00DF16A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ส.บง. เป็นผู้ประสานงานการจัดการเงินสดของหน่วยงาน</w:t>
            </w:r>
          </w:p>
          <w:p w:rsidR="00DF16A2" w:rsidRPr="00C17756" w:rsidRDefault="00DF16A2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ส.บง. เป็นผู้พิจารณาเสนอข้อคิดเห็นในการจัดลำดับและจ่ายเงินเจ้าหนี้การค้าและอื่นๆ</w:t>
            </w:r>
          </w:p>
        </w:tc>
        <w:tc>
          <w:tcPr>
            <w:tcW w:w="4310" w:type="dxa"/>
            <w:vAlign w:val="center"/>
          </w:tcPr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1.เร่งรัดการรับเงินค่าขายสินค้าล่วงหน้า</w:t>
            </w:r>
          </w:p>
        </w:tc>
        <w:tc>
          <w:tcPr>
            <w:tcW w:w="1207" w:type="dxa"/>
            <w:gridSpan w:val="2"/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vAlign w:val="center"/>
          </w:tcPr>
          <w:p w:rsidR="004760F6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ออป.ภาค</w:t>
            </w:r>
          </w:p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4760F6" w:rsidRPr="00CD5C67" w:rsidTr="007C6631">
        <w:trPr>
          <w:trHeight w:val="1622"/>
        </w:trPr>
        <w:tc>
          <w:tcPr>
            <w:tcW w:w="652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</w:p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ขาดการจัดการลูกหนี้การค้า</w:t>
            </w:r>
          </w:p>
        </w:tc>
        <w:tc>
          <w:tcPr>
            <w:tcW w:w="2656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จัดทำมาตรการบริหารจัดการลูกหนี้การค้า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4760F6" w:rsidRPr="00CD5C67" w:rsidTr="007C6631">
        <w:trPr>
          <w:trHeight w:val="1557"/>
        </w:trPr>
        <w:tc>
          <w:tcPr>
            <w:tcW w:w="652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</w:p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ขาดการจัดการเจ้าหนี้</w:t>
            </w:r>
          </w:p>
        </w:tc>
        <w:tc>
          <w:tcPr>
            <w:tcW w:w="2656" w:type="dxa"/>
            <w:vMerge/>
          </w:tcPr>
          <w:p w:rsidR="004760F6" w:rsidRPr="00C17756" w:rsidRDefault="004760F6" w:rsidP="00D33D9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  <w:vAlign w:val="center"/>
          </w:tcPr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จัดทำมาตรการบริหารจัดการเจ้าหนี้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</w:tr>
      <w:tr w:rsidR="004760F6" w:rsidRPr="00CD5C67" w:rsidTr="007C6631">
        <w:trPr>
          <w:trHeight w:val="1384"/>
        </w:trPr>
        <w:tc>
          <w:tcPr>
            <w:tcW w:w="652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</w:p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7756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สินค้าในสต๊อกจำนวนมาก</w:t>
            </w:r>
          </w:p>
          <w:p w:rsidR="004760F6" w:rsidRPr="00C17756" w:rsidRDefault="004760F6" w:rsidP="008B31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6" w:type="dxa"/>
            <w:vMerge/>
          </w:tcPr>
          <w:p w:rsidR="004760F6" w:rsidRPr="00C17756" w:rsidRDefault="004760F6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4760F6" w:rsidRPr="00C17756" w:rsidRDefault="004760F6" w:rsidP="008B3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การบริหารจัดการสินค้าในต๊อก</w:t>
            </w:r>
            <w:r w:rsidR="00DF16A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ให้มีปริมาณที่เหมาะสม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4760F6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หน่วยผลิต</w:t>
            </w:r>
          </w:p>
          <w:p w:rsidR="004760F6" w:rsidRPr="005348EB" w:rsidRDefault="004760F6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7">
              <w:rPr>
                <w:rFonts w:ascii="TH SarabunPSK" w:hAnsi="TH SarabunPSK" w:cs="TH SarabunPSK"/>
                <w:sz w:val="32"/>
                <w:szCs w:val="32"/>
                <w:cs/>
              </w:rPr>
              <w:t>ส.ธต.</w:t>
            </w:r>
          </w:p>
        </w:tc>
      </w:tr>
      <w:tr w:rsidR="008C000A" w:rsidRPr="00CD5C67" w:rsidTr="00C17756">
        <w:tc>
          <w:tcPr>
            <w:tcW w:w="652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5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17756" w:rsidRDefault="00C177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B9034A" w:rsidRPr="00CD5C67" w:rsidRDefault="00B9034A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774E63" w:rsidRPr="00CD5C67" w:rsidTr="00D3092E">
        <w:tc>
          <w:tcPr>
            <w:tcW w:w="652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รายงการความเสี่ยง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9327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774E63" w:rsidRPr="009327AD" w:rsidRDefault="00774E63" w:rsidP="00D3092E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C000A" w:rsidRPr="00CD5C67" w:rsidTr="006146A7">
        <w:trPr>
          <w:trHeight w:val="630"/>
        </w:trPr>
        <w:tc>
          <w:tcPr>
            <w:tcW w:w="652" w:type="dxa"/>
            <w:vMerge w:val="restart"/>
          </w:tcPr>
          <w:p w:rsidR="008C000A" w:rsidRPr="009327AD" w:rsidRDefault="008C000A" w:rsidP="006146A7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F3</w:t>
            </w:r>
          </w:p>
        </w:tc>
        <w:tc>
          <w:tcPr>
            <w:tcW w:w="1796" w:type="dxa"/>
            <w:vMerge w:val="restart"/>
          </w:tcPr>
          <w:p w:rsidR="008C000A" w:rsidRPr="009327AD" w:rsidRDefault="008C000A" w:rsidP="006146A7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การเบิกจ่ายงบลงทุนของ อ.อ.ป. ไม่เป็นไปตามแผน</w:t>
            </w:r>
          </w:p>
        </w:tc>
        <w:tc>
          <w:tcPr>
            <w:tcW w:w="2905" w:type="dxa"/>
            <w:vMerge w:val="restart"/>
            <w:vAlign w:val="center"/>
          </w:tcPr>
          <w:p w:rsidR="008C000A" w:rsidRPr="009327AD" w:rsidRDefault="008C000A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3.1 แผนงานปลูกสร้างสวนป่าไม่เป็นไปตามเป้าหมาย</w:t>
            </w:r>
          </w:p>
        </w:tc>
        <w:tc>
          <w:tcPr>
            <w:tcW w:w="2657" w:type="dxa"/>
            <w:vMerge w:val="restart"/>
          </w:tcPr>
          <w:p w:rsidR="008C000A" w:rsidRPr="00624DB6" w:rsidRDefault="006146A7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งบประมาณลงทุนของ </w:t>
            </w:r>
            <w:r w:rsidR="00624DB6"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อ.อ.ป. </w:t>
            </w:r>
          </w:p>
          <w:p w:rsidR="006146A7" w:rsidRPr="00624DB6" w:rsidRDefault="006146A7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>2. แผนการเบิกจ่ายงบประมาณภาครัฐ</w:t>
            </w:r>
          </w:p>
          <w:p w:rsidR="006146A7" w:rsidRPr="009327AD" w:rsidRDefault="006146A7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24DB6">
              <w:rPr>
                <w:rFonts w:ascii="TH SarabunPSK" w:hAnsi="TH SarabunPSK" w:cs="TH SarabunPSK" w:hint="cs"/>
                <w:sz w:val="28"/>
                <w:szCs w:val="28"/>
                <w:cs/>
              </w:rPr>
              <w:t>3. อ.อ.ป. กำหนดให้หน่วยงานรายงานผลการเบิกจ่ายงบประมาณลงทุนในที่ประชุมหัวหน้าหน่วยงานเป็นประจำทุกเดือน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1. พิจารณาจัดลำดับโครงการลงทุนที่สำคัญ และเลือกลงทุนในโครงการที่มีความสำคัญสูงสุด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8C000A" w:rsidRPr="005348EB" w:rsidRDefault="008C000A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8C000A" w:rsidRDefault="006146A7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ออป.ภาค</w:t>
            </w:r>
          </w:p>
          <w:p w:rsidR="006146A7" w:rsidRPr="005348EB" w:rsidRDefault="006146A7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</w:tc>
      </w:tr>
      <w:tr w:rsidR="008C000A" w:rsidRPr="00CD5C67" w:rsidTr="007C6631">
        <w:trPr>
          <w:trHeight w:val="417"/>
        </w:trPr>
        <w:tc>
          <w:tcPr>
            <w:tcW w:w="652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vMerge/>
            <w:vAlign w:val="center"/>
          </w:tcPr>
          <w:p w:rsidR="008C000A" w:rsidRPr="009327AD" w:rsidRDefault="008C000A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2. พิจารณาหาแหล่งรายได้เพิ่มเพื่อเพิ่มเงินสดระหว่างปี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8C000A" w:rsidRPr="005348EB" w:rsidRDefault="008C000A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6146A7" w:rsidRDefault="006146A7" w:rsidP="006146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ออป.ภาค</w:t>
            </w:r>
          </w:p>
          <w:p w:rsidR="008C000A" w:rsidRPr="005348EB" w:rsidRDefault="006146A7" w:rsidP="00614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</w:tc>
      </w:tr>
      <w:tr w:rsidR="008C000A" w:rsidRPr="00CD5C67" w:rsidTr="00784B74">
        <w:trPr>
          <w:trHeight w:val="1092"/>
        </w:trPr>
        <w:tc>
          <w:tcPr>
            <w:tcW w:w="652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C000A" w:rsidRPr="009327AD" w:rsidRDefault="008C000A" w:rsidP="009327AD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3.2 การเบิกจ่ายงบประมาณภาครัฐไม้เป็นไปตามเป้าหมาย</w:t>
            </w:r>
          </w:p>
        </w:tc>
        <w:tc>
          <w:tcPr>
            <w:tcW w:w="2657" w:type="dxa"/>
            <w:vMerge/>
            <w:tcBorders>
              <w:bottom w:val="single" w:sz="4" w:space="0" w:color="auto"/>
            </w:tcBorders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3. เร่งรัดดำเนินการเบิกจ่ายงบประมาณภาครัฐให้เป็นไปตามแผน</w:t>
            </w:r>
          </w:p>
        </w:tc>
        <w:tc>
          <w:tcPr>
            <w:tcW w:w="1203" w:type="dxa"/>
            <w:vAlign w:val="center"/>
          </w:tcPr>
          <w:p w:rsidR="008C000A" w:rsidRPr="005348EB" w:rsidRDefault="008C000A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vAlign w:val="center"/>
          </w:tcPr>
          <w:p w:rsidR="006146A7" w:rsidRPr="00784B74" w:rsidRDefault="006146A7" w:rsidP="006146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ออป.ภาค</w:t>
            </w:r>
          </w:p>
          <w:p w:rsidR="008C000A" w:rsidRPr="00784B74" w:rsidRDefault="006146A7" w:rsidP="006146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ส.คช.</w:t>
            </w:r>
          </w:p>
          <w:p w:rsidR="00784B74" w:rsidRPr="00784B74" w:rsidRDefault="00784B74" w:rsidP="006146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ส.นผ.</w:t>
            </w:r>
          </w:p>
          <w:p w:rsidR="00784B74" w:rsidRPr="005348EB" w:rsidRDefault="00784B74" w:rsidP="00614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ส.บง.</w:t>
            </w:r>
          </w:p>
        </w:tc>
      </w:tr>
      <w:tr w:rsidR="008C000A" w:rsidRPr="00CD5C67" w:rsidTr="00784B74">
        <w:trPr>
          <w:trHeight w:val="517"/>
        </w:trPr>
        <w:tc>
          <w:tcPr>
            <w:tcW w:w="652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1.2 พนักงานปฏิบัติไม่ถูกต้องตามขั้นตอนการจัดซื้อจัดจ้าง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หน่วยงานควบคุมติดตามการจัดซื้อจัดจ้าง</w:t>
            </w:r>
            <w:r w:rsidR="00614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อย่างใกล้ชิด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8C000A" w:rsidRPr="005348EB" w:rsidRDefault="008C000A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6146A7" w:rsidRPr="00784B74" w:rsidRDefault="006146A7" w:rsidP="006146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ออป.ภาค</w:t>
            </w:r>
          </w:p>
          <w:p w:rsidR="008C000A" w:rsidRPr="00784B74" w:rsidRDefault="006146A7" w:rsidP="006146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ส.คช.</w:t>
            </w:r>
          </w:p>
          <w:p w:rsidR="00784B74" w:rsidRPr="005348EB" w:rsidRDefault="00784B74" w:rsidP="00614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ส.วป.</w:t>
            </w:r>
          </w:p>
        </w:tc>
      </w:tr>
      <w:tr w:rsidR="008C000A" w:rsidRPr="00CD5C67" w:rsidTr="007C6631">
        <w:trPr>
          <w:trHeight w:val="900"/>
        </w:trPr>
        <w:tc>
          <w:tcPr>
            <w:tcW w:w="652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8C000A" w:rsidRPr="009327AD" w:rsidRDefault="008C000A" w:rsidP="00D309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8C000A" w:rsidRPr="009327AD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8C000A" w:rsidRPr="009327AD" w:rsidRDefault="008C000A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7AD">
              <w:rPr>
                <w:rFonts w:ascii="TH SarabunPSK" w:hAnsi="TH SarabunPSK" w:cs="TH SarabunPSK"/>
                <w:sz w:val="32"/>
                <w:szCs w:val="32"/>
                <w:cs/>
              </w:rPr>
              <w:t>3 กำหนดพนักงานด้านการพัสดุของ ส.บก. เป็นเจ้าหน้าที่ ให้คำปรึกษาด้านการจัดซื้อจัดจ้าง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8C000A" w:rsidRPr="005348EB" w:rsidRDefault="008C000A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8C000A" w:rsidRPr="005348EB" w:rsidRDefault="00784B74" w:rsidP="00614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</w:tr>
      <w:tr w:rsidR="008C000A" w:rsidRPr="00CD5C67" w:rsidTr="00774E63">
        <w:tc>
          <w:tcPr>
            <w:tcW w:w="652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31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C000A" w:rsidRPr="00CD5C67" w:rsidRDefault="008C000A" w:rsidP="00D3092E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DC3FBE" w:rsidRPr="00CD5C67" w:rsidRDefault="00DC3FBE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A45AF" w:rsidRPr="00CD5C67" w:rsidRDefault="00DA45A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A45AF" w:rsidRDefault="00DA45AF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8B3156" w:rsidRPr="00CD5C67" w:rsidRDefault="008B31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c"/>
        <w:tblW w:w="14786" w:type="dxa"/>
        <w:tblLook w:val="04A0"/>
      </w:tblPr>
      <w:tblGrid>
        <w:gridCol w:w="652"/>
        <w:gridCol w:w="1796"/>
        <w:gridCol w:w="2905"/>
        <w:gridCol w:w="2657"/>
        <w:gridCol w:w="4313"/>
        <w:gridCol w:w="1203"/>
        <w:gridCol w:w="1260"/>
      </w:tblGrid>
      <w:tr w:rsidR="00117C5E" w:rsidRPr="00CD5C67" w:rsidTr="00061D56">
        <w:tc>
          <w:tcPr>
            <w:tcW w:w="652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96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รายงการความเสี่ยง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05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Factor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สาเหตุความเสี่ยง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Root Cause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มาตรการการควบคุมที่มีอยู่ในปัจจุบัน 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 Control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13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กิจรรม/แผนบริหารความเสี่ยงใหม่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8B31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Mitigation Plan</w:t>
            </w: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:rsidR="00117C5E" w:rsidRPr="008B3156" w:rsidRDefault="00117C5E" w:rsidP="00061D56">
            <w:pPr>
              <w:tabs>
                <w:tab w:val="left" w:pos="134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922E0" w:rsidRPr="00CD5C67" w:rsidTr="0082395A">
        <w:trPr>
          <w:trHeight w:val="2170"/>
        </w:trPr>
        <w:tc>
          <w:tcPr>
            <w:tcW w:w="652" w:type="dxa"/>
            <w:vMerge w:val="restart"/>
          </w:tcPr>
          <w:p w:rsidR="000922E0" w:rsidRPr="008B3156" w:rsidRDefault="000922E0" w:rsidP="0082395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  <w:tc>
          <w:tcPr>
            <w:tcW w:w="1796" w:type="dxa"/>
            <w:vMerge w:val="restart"/>
          </w:tcPr>
          <w:p w:rsidR="000922E0" w:rsidRPr="008B3156" w:rsidRDefault="000922E0" w:rsidP="0082395A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24"/>
                <w:szCs w:val="32"/>
                <w:cs/>
              </w:rPr>
              <w:t>การจัดซื้อจัดจ้างตาม พ.ร.บ. การจัดซื้อจัดจ้างและการพัสดุ พ.ศ. 2560 ไม่ถูกต้องตามระเบียบ</w:t>
            </w:r>
          </w:p>
        </w:tc>
        <w:tc>
          <w:tcPr>
            <w:tcW w:w="2905" w:type="dxa"/>
            <w:vAlign w:val="center"/>
          </w:tcPr>
          <w:p w:rsidR="000922E0" w:rsidRPr="008B3156" w:rsidRDefault="000922E0" w:rsidP="009327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1.1 พนักงานไม่เข้าใจ รายละเอียด</w:t>
            </w:r>
            <w:r w:rsidR="00506F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พรบ. จัดซื้อจัดจ้างฉบับ ใหม่</w:t>
            </w:r>
          </w:p>
        </w:tc>
        <w:tc>
          <w:tcPr>
            <w:tcW w:w="2657" w:type="dxa"/>
            <w:vMerge w:val="restart"/>
          </w:tcPr>
          <w:p w:rsidR="000922E0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กำหนดให้พนักงานปฏิบัติตาม พรบ.การจัดซื้อจัดจ้างฯ</w:t>
            </w:r>
          </w:p>
          <w:p w:rsidR="0082395A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แจ้งและชี้แจงระเบียบการจัดซื้อจัดจ้างที่ประกาศใช้เพิ่มเติมให้พนักงานทราบ</w:t>
            </w:r>
          </w:p>
          <w:p w:rsidR="0082395A" w:rsidRPr="008B3156" w:rsidRDefault="0082395A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3.ส.บก. ส.นผ. ส.กม. ร่วมให้ข้อเสนอแนะเพื่อแก้ปัญหาที่อาจเกิดขึ้น</w:t>
            </w:r>
          </w:p>
        </w:tc>
        <w:tc>
          <w:tcPr>
            <w:tcW w:w="4313" w:type="dxa"/>
            <w:vAlign w:val="center"/>
          </w:tcPr>
          <w:p w:rsidR="000922E0" w:rsidRPr="008B3156" w:rsidRDefault="000922E0" w:rsidP="009327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 ให้ผู้มีหน้าที่เกี่ยวข้องการจัดซื้อจัดจ้างของทุกหน่วยงาน ศึกษา พ.ร.บ. การจัดซื้อจัดจ้าง และการพัสดุภาครัฐ พ.ศ. 2560  พร้อมทั้งซักซ้อมความเข้าใจในรายละเอียดของ พ.ร.บ.</w:t>
            </w:r>
          </w:p>
        </w:tc>
        <w:tc>
          <w:tcPr>
            <w:tcW w:w="1203" w:type="dxa"/>
            <w:vAlign w:val="center"/>
          </w:tcPr>
          <w:p w:rsidR="000922E0" w:rsidRPr="005348EB" w:rsidRDefault="000922E0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vAlign w:val="center"/>
          </w:tcPr>
          <w:p w:rsidR="000922E0" w:rsidRPr="005348EB" w:rsidRDefault="000922E0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1C3857" w:rsidRPr="00CD5C67" w:rsidTr="009327AD">
        <w:trPr>
          <w:trHeight w:val="840"/>
        </w:trPr>
        <w:tc>
          <w:tcPr>
            <w:tcW w:w="652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 w:val="restart"/>
            <w:vAlign w:val="center"/>
          </w:tcPr>
          <w:p w:rsidR="001C3857" w:rsidRPr="008B3156" w:rsidRDefault="001C3857" w:rsidP="009327A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</w:rPr>
              <w:t>CR</w:t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1.2 พนักงานปฏิบัติไม่ถูกต้องตามขั้นตอนการจัดซื้อจัดจ้าง</w:t>
            </w:r>
          </w:p>
        </w:tc>
        <w:tc>
          <w:tcPr>
            <w:tcW w:w="2657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bottom w:val="dotted" w:sz="4" w:space="0" w:color="auto"/>
            </w:tcBorders>
            <w:vAlign w:val="center"/>
          </w:tcPr>
          <w:p w:rsidR="001C3857" w:rsidRPr="008B3156" w:rsidRDefault="001C3857" w:rsidP="009327AD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หน่วยงานควบคุมติดตามการจัดซื้อจัดจ้าง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อย่างใกล้ชิด</w:t>
            </w: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:rsidR="001C3857" w:rsidRPr="005348EB" w:rsidRDefault="001C3857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1C3857" w:rsidRPr="00784B74" w:rsidRDefault="001C3857" w:rsidP="00447DD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ออป.ภาค</w:t>
            </w:r>
          </w:p>
          <w:p w:rsidR="001C3857" w:rsidRPr="00784B74" w:rsidRDefault="001C3857" w:rsidP="00447DD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ส.คช.</w:t>
            </w:r>
          </w:p>
          <w:p w:rsidR="001C3857" w:rsidRPr="005348EB" w:rsidRDefault="001C3857" w:rsidP="00447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B74">
              <w:rPr>
                <w:rFonts w:ascii="TH SarabunPSK" w:hAnsi="TH SarabunPSK" w:cs="TH SarabunPSK" w:hint="cs"/>
                <w:sz w:val="28"/>
                <w:szCs w:val="28"/>
                <w:cs/>
              </w:rPr>
              <w:t>ส.วป.</w:t>
            </w:r>
          </w:p>
        </w:tc>
      </w:tr>
      <w:tr w:rsidR="001C3857" w:rsidRPr="00CD5C67" w:rsidTr="00D34D51">
        <w:trPr>
          <w:trHeight w:val="1345"/>
        </w:trPr>
        <w:tc>
          <w:tcPr>
            <w:tcW w:w="652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1C3857" w:rsidRPr="008B3156" w:rsidRDefault="001C3857" w:rsidP="00DD31F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1C3857" w:rsidRPr="008B3156" w:rsidRDefault="001C3857" w:rsidP="00061D56">
            <w:pPr>
              <w:tabs>
                <w:tab w:val="left" w:pos="1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3" w:type="dxa"/>
            <w:tcBorders>
              <w:top w:val="dotted" w:sz="4" w:space="0" w:color="auto"/>
            </w:tcBorders>
            <w:vAlign w:val="center"/>
          </w:tcPr>
          <w:p w:rsidR="001C3857" w:rsidRPr="008B3156" w:rsidRDefault="001C3857" w:rsidP="009327AD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56">
              <w:rPr>
                <w:rFonts w:ascii="TH SarabunPSK" w:hAnsi="TH SarabunPSK" w:cs="TH SarabunPSK"/>
                <w:sz w:val="32"/>
                <w:szCs w:val="32"/>
                <w:cs/>
              </w:rPr>
              <w:t>3 กำหนดพนักงานด้านการพัสดุของ ส.บก. เป็นเจ้าหน้าที่ ให้คำปรึกษาด้านการจัดซื้อจัดจ้าง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และประสานงานกับกรมบัญชีกลาง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1C3857" w:rsidRPr="005348EB" w:rsidRDefault="001C3857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1C3857" w:rsidRPr="005348EB" w:rsidRDefault="001C3857" w:rsidP="00447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</w:tr>
      <w:tr w:rsidR="000922E0" w:rsidRPr="00CD5C67" w:rsidTr="00061D56">
        <w:tc>
          <w:tcPr>
            <w:tcW w:w="652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905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657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313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0922E0" w:rsidRPr="00CD5C67" w:rsidRDefault="000922E0" w:rsidP="00061D56">
            <w:pPr>
              <w:tabs>
                <w:tab w:val="left" w:pos="13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240B31" w:rsidRDefault="00240B31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40B31" w:rsidRDefault="00240B31" w:rsidP="00240B31">
      <w:pPr>
        <w:rPr>
          <w:rFonts w:ascii="TH SarabunPSK" w:hAnsi="TH SarabunPSK" w:cs="TH SarabunPSK"/>
          <w:sz w:val="32"/>
          <w:szCs w:val="32"/>
        </w:rPr>
      </w:pPr>
    </w:p>
    <w:p w:rsidR="00240B31" w:rsidRDefault="00240B31" w:rsidP="00240B31">
      <w:pPr>
        <w:tabs>
          <w:tab w:val="left" w:pos="52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40B31" w:rsidRDefault="00240B31" w:rsidP="00240B31">
      <w:pPr>
        <w:rPr>
          <w:rFonts w:ascii="TH SarabunPSK" w:hAnsi="TH SarabunPSK" w:cs="TH SarabunPSK"/>
          <w:sz w:val="32"/>
          <w:szCs w:val="32"/>
        </w:rPr>
      </w:pPr>
    </w:p>
    <w:p w:rsidR="00C07B75" w:rsidRPr="00240B31" w:rsidRDefault="00C07B75" w:rsidP="00240B31">
      <w:pPr>
        <w:rPr>
          <w:rFonts w:ascii="TH SarabunPSK" w:hAnsi="TH SarabunPSK" w:cs="TH SarabunPSK"/>
          <w:sz w:val="32"/>
          <w:szCs w:val="32"/>
        </w:rPr>
        <w:sectPr w:rsidR="00C07B75" w:rsidRPr="00240B31" w:rsidSect="00C07B75">
          <w:headerReference w:type="default" r:id="rId44"/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8D4509" w:rsidRPr="00726C5A" w:rsidRDefault="008D4509" w:rsidP="00EB4191">
      <w:pPr>
        <w:rPr>
          <w:rFonts w:ascii="TH SarabunPSK" w:hAnsi="TH SarabunPSK" w:cs="TH SarabunPSK"/>
          <w:b/>
          <w:bCs/>
          <w:sz w:val="32"/>
          <w:szCs w:val="40"/>
        </w:rPr>
      </w:pPr>
      <w:r w:rsidRPr="00726C5A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4.3 แผนบริหารความเสี่ยงง</w:t>
      </w:r>
    </w:p>
    <w:p w:rsidR="008D4509" w:rsidRPr="00726C5A" w:rsidRDefault="008D4509" w:rsidP="00EB4191">
      <w:pPr>
        <w:rPr>
          <w:rFonts w:ascii="TH SarabunPSK" w:hAnsi="TH SarabunPSK" w:cs="TH SarabunPSK"/>
          <w:sz w:val="28"/>
          <w:szCs w:val="36"/>
        </w:rPr>
      </w:pPr>
      <w:r w:rsidRPr="00726C5A">
        <w:rPr>
          <w:rFonts w:ascii="TH SarabunPSK" w:hAnsi="TH SarabunPSK" w:cs="TH SarabunPSK" w:hint="cs"/>
          <w:b/>
          <w:bCs/>
          <w:sz w:val="32"/>
          <w:szCs w:val="40"/>
          <w:cs/>
        </w:rPr>
        <w:tab/>
      </w:r>
      <w:r w:rsidRPr="00726C5A">
        <w:rPr>
          <w:rFonts w:ascii="TH SarabunPSK" w:hAnsi="TH SarabunPSK" w:cs="TH SarabunPSK" w:hint="cs"/>
          <w:sz w:val="28"/>
          <w:szCs w:val="36"/>
          <w:cs/>
        </w:rPr>
        <w:t>องค์การอุตสาหกรรมป่าไม้ ได้ระบุความเสี่ยง ประเมินความเสี่ยงของ</w:t>
      </w:r>
      <w:r w:rsidR="00854DBA">
        <w:rPr>
          <w:rFonts w:ascii="TH SarabunPSK" w:hAnsi="TH SarabunPSK" w:cs="TH SarabunPSK" w:hint="cs"/>
          <w:sz w:val="28"/>
          <w:szCs w:val="36"/>
          <w:cs/>
        </w:rPr>
        <w:t>กิจกรรมการดำเนินงานปรากฏว่า มี 7</w:t>
      </w:r>
      <w:r w:rsidRPr="00726C5A">
        <w:rPr>
          <w:rFonts w:ascii="TH SarabunPSK" w:hAnsi="TH SarabunPSK" w:cs="TH SarabunPSK" w:hint="cs"/>
          <w:sz w:val="28"/>
          <w:szCs w:val="36"/>
          <w:cs/>
        </w:rPr>
        <w:t xml:space="preserve"> กิจกรรม ที่มีความเสี่ยงที่จะต้องนำมาบริหารจัดการ คือ</w:t>
      </w:r>
    </w:p>
    <w:p w:rsidR="00854DBA" w:rsidRPr="00854DBA" w:rsidRDefault="00D34D51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  <w:szCs w:val="36"/>
        </w:rPr>
      </w:pPr>
      <w:r w:rsidRPr="00854DBA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การดำเนินงานตามโครงการในแผนยุทธศาสตร์ อ.อ.ป. ปี 2561 – 2565 </w:t>
      </w:r>
    </w:p>
    <w:p w:rsidR="008D4509" w:rsidRPr="00854DBA" w:rsidRDefault="008D4509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  <w:szCs w:val="36"/>
        </w:rPr>
      </w:pPr>
      <w:r w:rsidRPr="00854DBA">
        <w:rPr>
          <w:rFonts w:ascii="TH SarabunPSK" w:hAnsi="TH SarabunPSK" w:cs="TH SarabunPSK" w:hint="cs"/>
          <w:sz w:val="28"/>
          <w:szCs w:val="36"/>
          <w:cs/>
        </w:rPr>
        <w:t>การจัดการส่งเสริมปลูกไม้เศรษฐกิจ เพื่อเศรษฐกิจ สังคม และสิ่งแวดล้อม อย่างยั่งยืน</w:t>
      </w:r>
    </w:p>
    <w:p w:rsidR="00D34D51" w:rsidRPr="00854DBA" w:rsidRDefault="00D34D51" w:rsidP="00D34D51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  <w:szCs w:val="36"/>
        </w:rPr>
      </w:pPr>
      <w:r w:rsidRPr="00854DBA">
        <w:rPr>
          <w:rFonts w:ascii="TH SarabunPSK" w:hAnsi="TH SarabunPSK" w:cs="TH SarabunPSK"/>
          <w:sz w:val="32"/>
          <w:szCs w:val="32"/>
          <w:cs/>
        </w:rPr>
        <w:t>การทำไม้ยางพารา</w:t>
      </w:r>
    </w:p>
    <w:p w:rsidR="00D34D51" w:rsidRPr="00726C5A" w:rsidRDefault="008D4509" w:rsidP="00D34D51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  <w:szCs w:val="36"/>
        </w:rPr>
      </w:pPr>
      <w:r w:rsidRPr="00854DBA">
        <w:rPr>
          <w:rFonts w:ascii="TH SarabunPSK" w:hAnsi="TH SarabunPSK" w:cs="TH SarabunPSK" w:hint="cs"/>
          <w:sz w:val="28"/>
          <w:szCs w:val="36"/>
          <w:cs/>
        </w:rPr>
        <w:t>กำไรจากการดำเนินงาน (</w:t>
      </w:r>
      <w:r w:rsidRPr="00854DBA">
        <w:rPr>
          <w:rFonts w:ascii="TH SarabunPSK" w:hAnsi="TH SarabunPSK" w:cs="TH SarabunPSK" w:hint="cs"/>
          <w:sz w:val="36"/>
          <w:szCs w:val="44"/>
          <w:cs/>
        </w:rPr>
        <w:t xml:space="preserve"> </w:t>
      </w:r>
      <w:r w:rsidRPr="00854DBA">
        <w:rPr>
          <w:rFonts w:ascii="TH SarabunPSK" w:hAnsi="TH SarabunPSK" w:cs="TH SarabunPSK"/>
          <w:sz w:val="36"/>
          <w:szCs w:val="44"/>
        </w:rPr>
        <w:t>EBIDA</w:t>
      </w:r>
      <w:r w:rsidRPr="00854DBA">
        <w:rPr>
          <w:rFonts w:ascii="TH SarabunPSK" w:hAnsi="TH SarabunPSK" w:cs="TH SarabunPSK"/>
          <w:sz w:val="32"/>
          <w:szCs w:val="40"/>
        </w:rPr>
        <w:t xml:space="preserve"> </w:t>
      </w:r>
      <w:r w:rsidRPr="00854DBA">
        <w:rPr>
          <w:rFonts w:ascii="TH SarabunPSK" w:hAnsi="TH SarabunPSK" w:cs="TH SarabunPSK" w:hint="cs"/>
          <w:sz w:val="32"/>
          <w:szCs w:val="40"/>
          <w:cs/>
        </w:rPr>
        <w:t>)</w:t>
      </w:r>
      <w:r w:rsidRPr="00854DBA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:rsidR="00D34D51" w:rsidRPr="00726C5A" w:rsidRDefault="00D34D51" w:rsidP="00D34D51">
      <w:pPr>
        <w:pStyle w:val="a9"/>
        <w:numPr>
          <w:ilvl w:val="0"/>
          <w:numId w:val="18"/>
        </w:numPr>
        <w:rPr>
          <w:rFonts w:ascii="TH SarabunPSK" w:hAnsi="TH SarabunPSK" w:cs="TH SarabunPSK"/>
          <w:sz w:val="36"/>
          <w:szCs w:val="44"/>
        </w:rPr>
      </w:pPr>
      <w:r w:rsidRPr="00726C5A">
        <w:rPr>
          <w:rFonts w:ascii="TH SarabunPSK" w:hAnsi="TH SarabunPSK" w:cs="TH SarabunPSK"/>
          <w:sz w:val="36"/>
          <w:szCs w:val="36"/>
          <w:cs/>
        </w:rPr>
        <w:t>การบริหารสภาพคล่องกระแสเงินสดจากกิจกรรมการดำเนินงาน</w:t>
      </w:r>
    </w:p>
    <w:p w:rsidR="00D34D51" w:rsidRPr="00726C5A" w:rsidRDefault="00726C5A" w:rsidP="00726C5A">
      <w:pPr>
        <w:pStyle w:val="a9"/>
        <w:numPr>
          <w:ilvl w:val="0"/>
          <w:numId w:val="18"/>
        </w:numPr>
        <w:rPr>
          <w:rFonts w:ascii="TH SarabunPSK" w:hAnsi="TH SarabunPSK" w:cs="TH SarabunPSK"/>
          <w:sz w:val="32"/>
          <w:szCs w:val="40"/>
        </w:rPr>
      </w:pPr>
      <w:r w:rsidRPr="00726C5A">
        <w:rPr>
          <w:rFonts w:ascii="TH SarabunPSK" w:hAnsi="TH SarabunPSK" w:cs="TH SarabunPSK"/>
          <w:sz w:val="36"/>
          <w:szCs w:val="36"/>
          <w:cs/>
        </w:rPr>
        <w:t>การบริหารแผนงานด้านการลงทุน (ความสามารถในการบริหารแผนการลงทุน )</w:t>
      </w:r>
    </w:p>
    <w:p w:rsidR="008D4509" w:rsidRPr="00726C5A" w:rsidRDefault="008D4509" w:rsidP="008D4509">
      <w:pPr>
        <w:pStyle w:val="a9"/>
        <w:numPr>
          <w:ilvl w:val="0"/>
          <w:numId w:val="18"/>
        </w:numPr>
        <w:rPr>
          <w:rFonts w:ascii="TH SarabunPSK" w:hAnsi="TH SarabunPSK" w:cs="TH SarabunPSK"/>
          <w:sz w:val="32"/>
          <w:szCs w:val="40"/>
        </w:rPr>
      </w:pPr>
      <w:r w:rsidRPr="00726C5A">
        <w:rPr>
          <w:rFonts w:ascii="TH SarabunPSK" w:hAnsi="TH SarabunPSK" w:cs="TH SarabunPSK" w:hint="cs"/>
          <w:sz w:val="36"/>
          <w:szCs w:val="36"/>
          <w:cs/>
        </w:rPr>
        <w:t>การปฏิบัติตาม พ.ร.บ.การจัดซื้อจัดจ้างและการพัสดุภาครัฐ พ.ศ. 2560</w:t>
      </w:r>
    </w:p>
    <w:p w:rsidR="00553C96" w:rsidRPr="00726C5A" w:rsidRDefault="00854DBA" w:rsidP="00631335">
      <w:pPr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รวมกิจกรรมการดำเนินงาน 7</w:t>
      </w:r>
      <w:r w:rsidR="00553C96" w:rsidRPr="00726C5A">
        <w:rPr>
          <w:rFonts w:ascii="TH SarabunPSK" w:hAnsi="TH SarabunPSK" w:cs="TH SarabunPSK" w:hint="cs"/>
          <w:sz w:val="28"/>
          <w:szCs w:val="36"/>
          <w:cs/>
        </w:rPr>
        <w:t xml:space="preserve"> กิจกรรม ที่จะต้องนำไปบริหารควา</w:t>
      </w:r>
      <w:r w:rsidR="00336076" w:rsidRPr="00726C5A">
        <w:rPr>
          <w:rFonts w:ascii="TH SarabunPSK" w:hAnsi="TH SarabunPSK" w:cs="TH SarabunPSK" w:hint="cs"/>
          <w:sz w:val="28"/>
          <w:szCs w:val="36"/>
          <w:cs/>
        </w:rPr>
        <w:t xml:space="preserve">มเสี่ยง </w:t>
      </w:r>
      <w:r w:rsidR="00631335" w:rsidRPr="00726C5A">
        <w:rPr>
          <w:rFonts w:ascii="TH SarabunPSK" w:hAnsi="TH SarabunPSK" w:cs="TH SarabunPSK" w:hint="cs"/>
          <w:sz w:val="28"/>
          <w:szCs w:val="36"/>
          <w:cs/>
        </w:rPr>
        <w:t>ซึ่งมีรายละเอียดการดำเนินงาน  ดังนี้</w:t>
      </w:r>
    </w:p>
    <w:p w:rsidR="008D4509" w:rsidRPr="00CD5C67" w:rsidRDefault="008D4509" w:rsidP="00EB4191">
      <w:pPr>
        <w:rPr>
          <w:rFonts w:ascii="TH SarabunPSK" w:hAnsi="TH SarabunPSK" w:cs="TH SarabunPSK"/>
          <w:b/>
          <w:bCs/>
          <w:color w:val="FF0000"/>
          <w:sz w:val="32"/>
          <w:szCs w:val="40"/>
        </w:rPr>
      </w:pPr>
    </w:p>
    <w:p w:rsidR="008D4509" w:rsidRPr="00726C5A" w:rsidRDefault="008D4509" w:rsidP="00EB4191">
      <w:pPr>
        <w:rPr>
          <w:rFonts w:ascii="TH SarabunPSK" w:hAnsi="TH SarabunPSK" w:cs="TH SarabunPSK"/>
          <w:b/>
          <w:bCs/>
          <w:color w:val="FF0000"/>
          <w:sz w:val="32"/>
          <w:szCs w:val="40"/>
        </w:rPr>
        <w:sectPr w:rsidR="008D4509" w:rsidRPr="00726C5A" w:rsidSect="00E3747B">
          <w:headerReference w:type="default" r:id="rId45"/>
          <w:pgSz w:w="12240" w:h="15840"/>
          <w:pgMar w:top="1239" w:right="1440" w:bottom="1134" w:left="1440" w:header="708" w:footer="708" w:gutter="0"/>
          <w:pgNumType w:start="59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1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การดำเนินงานตามโครงการแผนยุทธศาสตร์ อ.อ.ป. ปี 2561 – 2565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ความเสี่ยงด้านยุทธศาสตร์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การดำเนินงานตามโครงการในแผนยุทธศาสตร์ อ.อ.ป. ปี 2561 – 2565 ไม่แล้ว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</w:t>
      </w:r>
      <w:r w:rsidRPr="005348EB">
        <w:rPr>
          <w:rFonts w:ascii="TH SarabunPSK" w:hAnsi="TH SarabunPSK" w:cs="TH SarabunPSK"/>
          <w:spacing w:val="-4"/>
          <w:sz w:val="32"/>
          <w:szCs w:val="32"/>
          <w:cs/>
        </w:rPr>
        <w:t>เสร็จตามกำหนด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สาเหตุของความเสี่ยง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องค์การอุตสาหกรรมป่าไม้ใช้แผนยุทธศาสตร์ ปี 2561 – 2565 เป็นกรอบการดำเนินงาน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ในทุก</w:t>
      </w:r>
      <w:r w:rsidRPr="005348EB">
        <w:rPr>
          <w:rFonts w:ascii="TH SarabunPSK" w:hAnsi="TH SarabunPSK" w:cs="TH SarabunPSK"/>
          <w:sz w:val="32"/>
          <w:szCs w:val="32"/>
          <w:cs/>
        </w:rPr>
        <w:t>ปีจะกำหนดแผนงานโครงการที่ต้องดำเนินการ ถือว่าเป็นแผนงานที่สำคัญที่จะทำให้องค์การอุตสาหกรรมป่าไม้ บรรลุวัตถุประสงค์นำไปสู่วิสัยทัศน์</w:t>
      </w: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“เป็นผู้นำจัดการสวนป่าเศรษฐกิจอย่างยั่งยืน เพื่อยกระดับอุตสาหกรรมไม้จากป่าปลูก ในปี 2565</w:t>
      </w:r>
      <w:r w:rsidRPr="005348E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”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องค์การอุตสาหกรรมป่าไม้ได้มอบหมายให้หน่วยงานรับผิดชอบดำเนินการตามแผนยุทธศาสตร์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องค์การอุตสาหกรรมป่าไม้มีแผนยุทธศาสตร์ ประจำปี 2561 ที่อยู่ในบันทึกข้อตกลงประเมินผลการดำเนินงานของรัฐวิสาหกิจ ทั้งหมด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 ดังนี้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แผนยุทธศาสตร์รายสาขาทรัพยากรธรรมชาติ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โครงการศึกษาวิจัยเพื่อพัฒนาธุรกิจของ อ.อ.ป.</w:t>
      </w:r>
      <w:r w:rsidR="00C9382C">
        <w:rPr>
          <w:rFonts w:ascii="TH SarabunPSK" w:hAnsi="TH SarabunPSK" w:cs="TH SarabunPSK" w:hint="cs"/>
          <w:sz w:val="32"/>
          <w:szCs w:val="32"/>
          <w:cs/>
        </w:rPr>
        <w:t xml:space="preserve"> ( ส.ธต. 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โครงการบริหารจัดการพื้นที่สวนป่าเพื่อการอนุ</w:t>
      </w:r>
      <w:r w:rsidR="00506F00">
        <w:rPr>
          <w:rFonts w:ascii="TH SarabunPSK" w:hAnsi="TH SarabunPSK" w:cs="TH SarabunPSK" w:hint="cs"/>
          <w:sz w:val="32"/>
          <w:szCs w:val="32"/>
          <w:cs/>
        </w:rPr>
        <w:t>รั</w:t>
      </w:r>
      <w:r w:rsidR="00506F00" w:rsidRPr="005348EB">
        <w:rPr>
          <w:rFonts w:ascii="TH SarabunPSK" w:hAnsi="TH SarabunPSK" w:cs="TH SarabunPSK" w:hint="cs"/>
          <w:sz w:val="32"/>
          <w:szCs w:val="32"/>
          <w:cs/>
        </w:rPr>
        <w:t>กษ์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โครงการดูแล ขนย้าย ควบคุม การแปรรูปไม้มีค่า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โครงการเพิ่มพื้นที่ป่าเศรษฐกิจ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โครงการมีส่วนร่วมของชุมชนท้องถิ่นในการปลูกสวนป่าเศรษฐกิจ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โครงการระดมทุนจากพันธมิตรลูกค้า (</w:t>
      </w:r>
      <w:r w:rsidRPr="005348EB">
        <w:rPr>
          <w:rFonts w:ascii="TH SarabunPSK" w:hAnsi="TH SarabunPSK" w:cs="TH SarabunPSK"/>
          <w:sz w:val="32"/>
          <w:szCs w:val="32"/>
        </w:rPr>
        <w:t>PPP)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โครงการสร้างพันธมิตรทางธุรกิจ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โครงการพัฒนาด้านธุรกิจป่าไม้ (ไม่รวม </w:t>
      </w:r>
      <w:r w:rsidRPr="005348EB">
        <w:rPr>
          <w:rFonts w:ascii="TH SarabunPSK" w:hAnsi="TH SarabunPSK" w:cs="TH SarabunPSK"/>
          <w:sz w:val="32"/>
          <w:szCs w:val="32"/>
        </w:rPr>
        <w:t>SFM)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โครงการพัฒนาธุรกิจอุตสาหกรรมไม้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="00506F00">
        <w:rPr>
          <w:rFonts w:ascii="TH SarabunPSK" w:hAnsi="TH SarabunPSK" w:cs="TH SarabunPSK"/>
          <w:sz w:val="32"/>
          <w:szCs w:val="32"/>
          <w:cs/>
        </w:rPr>
        <w:t>โครงการน</w:t>
      </w:r>
      <w:r w:rsidRPr="005348EB">
        <w:rPr>
          <w:rFonts w:ascii="TH SarabunPSK" w:hAnsi="TH SarabunPSK" w:cs="TH SarabunPSK"/>
          <w:sz w:val="32"/>
          <w:szCs w:val="32"/>
          <w:cs/>
        </w:rPr>
        <w:t>ว</w:t>
      </w:r>
      <w:r w:rsidR="00506F00">
        <w:rPr>
          <w:rFonts w:ascii="TH SarabunPSK" w:hAnsi="TH SarabunPSK" w:cs="TH SarabunPSK" w:hint="cs"/>
          <w:sz w:val="32"/>
          <w:szCs w:val="32"/>
          <w:cs/>
        </w:rPr>
        <w:t>ั</w:t>
      </w:r>
      <w:r w:rsidRPr="005348EB">
        <w:rPr>
          <w:rFonts w:ascii="TH SarabunPSK" w:hAnsi="TH SarabunPSK" w:cs="TH SarabunPSK"/>
          <w:sz w:val="32"/>
          <w:szCs w:val="32"/>
          <w:cs/>
        </w:rPr>
        <w:t>ตกรรมไม้เศรษฐกิจ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โครงการนำเทคโนโลยีและสารสนเทศและการสื่อสารมาพัฒนาด้านการตลาด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โครงการพัฒนาระบบฐานข้อมูลภูมิสารสนเทศสวนป่า (</w:t>
      </w:r>
      <w:r w:rsidRPr="005348EB">
        <w:rPr>
          <w:rFonts w:ascii="TH SarabunPSK" w:hAnsi="TH SarabunPSK" w:cs="TH SarabunPSK"/>
          <w:sz w:val="32"/>
          <w:szCs w:val="32"/>
        </w:rPr>
        <w:t>GIS)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โครงการเร่งด่วนตามแผนยุทธศาสตร์ อ.อ.ป.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แผนจัดการผลผลิตจากสวนป่า (สัก ไม้โตเร็ว ไม้โตช้า ยางพารา)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แผนงานพัฒนาปลูกเสริม และรื้อพัฒนาปลูกใหม่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>3.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แผนงานการจัดการสวนป่าเศรษฐกิจอย่างยั่งยืน (</w:t>
      </w:r>
      <w:r w:rsidRPr="005348EB">
        <w:rPr>
          <w:rFonts w:ascii="TH SarabunPSK" w:hAnsi="TH SarabunPSK" w:cs="TH SarabunPSK"/>
          <w:sz w:val="32"/>
          <w:szCs w:val="32"/>
        </w:rPr>
        <w:t>SFM)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แผนงานการจัดชั้นคุณภาพพื้นที่สวนป่าเศรษฐกิจ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lastRenderedPageBreak/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5348EB">
        <w:rPr>
          <w:rFonts w:ascii="TH SarabunPSK" w:hAnsi="TH SarabunPSK" w:cs="TH SarabunPSK"/>
          <w:sz w:val="32"/>
          <w:szCs w:val="32"/>
          <w:cs/>
        </w:rPr>
        <w:t>โครงการพัฒนาและออกแบบผลิตภัณฑ์ไม้เพื่อสร้างมูลค่าเพิ่ม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แผนงานเพิ่มรายได้จาการจำหน่ายด้านอุตสาหกรรมไม้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แผนงานการจัดทำระบบการควบคุมการเคลื่อนย้ายของสินค้าไม้ (</w:t>
      </w:r>
      <w:r w:rsidRPr="005348EB">
        <w:rPr>
          <w:rFonts w:ascii="TH SarabunPSK" w:hAnsi="TH SarabunPSK" w:cs="TH SarabunPSK"/>
          <w:sz w:val="32"/>
          <w:szCs w:val="32"/>
        </w:rPr>
        <w:t>CoC)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แผนงานพัฒนาสินทรัพย์ของ อ.อ.ป.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แผนสร้างรายได้จากแหล่งท่องเที่ยว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แผนงานใช้ประโยชน์ทรัพยากรตามนโยบายของรัฐ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5348EB">
        <w:rPr>
          <w:rFonts w:ascii="TH SarabunPSK" w:hAnsi="TH SarabunPSK" w:cs="TH SarabunPSK"/>
          <w:sz w:val="32"/>
          <w:szCs w:val="32"/>
          <w:cs/>
        </w:rPr>
        <w:t>แ</w:t>
      </w:r>
      <w:r w:rsidR="00506F00">
        <w:rPr>
          <w:rFonts w:ascii="TH SarabunPSK" w:hAnsi="TH SarabunPSK" w:cs="TH SarabunPSK"/>
          <w:sz w:val="32"/>
          <w:szCs w:val="32"/>
          <w:cs/>
        </w:rPr>
        <w:t>ผนงานปลูกสร้างสวนป่าและอนุรักษ์</w:t>
      </w:r>
      <w:r w:rsidRPr="005348EB">
        <w:rPr>
          <w:rFonts w:ascii="TH SarabunPSK" w:hAnsi="TH SarabunPSK" w:cs="TH SarabunPSK"/>
          <w:sz w:val="32"/>
          <w:szCs w:val="32"/>
          <w:cs/>
        </w:rPr>
        <w:t>ฟื้นฟูพื้นที่ป่าต้นน้ำ ลำธาร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5348EB">
        <w:rPr>
          <w:rFonts w:ascii="TH SarabunPSK" w:hAnsi="TH SarabunPSK" w:cs="TH SarabunPSK"/>
          <w:sz w:val="32"/>
          <w:szCs w:val="32"/>
          <w:cs/>
        </w:rPr>
        <w:t>แผนงานคุ้มครองและอนุรักษ์ช้างไทย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>ในการดำเนินงานอาจดำเนินการตามโครงการไม่แล้วเสร็จตามกำหนด  มีสาเหตุ ดังนี้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SR1.1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มีแผนงานจำนวนมากที่ต้องดำเนินการ</w:t>
      </w: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องค์การอุตสาหกรรมป่าไม้จะต้องดำเนินการตามแผนงานโครงการของแผนยุทธศาสตร์ปี 2561 จำนวน 24 แผนงาน ซึ่งเป็นแผนงานจำนวนมากที่จะต้องดำเนินการ ซึ่งมีความเสี่ยงมากที่จะดำเนินการไม่แล้วเสร็จ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SR1.2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มีหน่วยงานจำนวนมากที่ต้องรับผิดชอบแผนงาน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แผนงาน/โครงการทั้ง 24 แผนงาน มีหลายหน่วยงานรับผิดชอบดำเนินการ หากขาดการประสานงานกับ การร่วมมือกันของหน่วยงาน การติดตามผล แผนงานจะไม่สำเร็จได้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u w:val="single"/>
        </w:rPr>
        <w:t xml:space="preserve">SR1.3 </w:t>
      </w:r>
      <w:r w:rsidRPr="005348EB">
        <w:rPr>
          <w:rFonts w:ascii="TH SarabunPSK" w:hAnsi="TH SarabunPSK" w:cs="TH SarabunPSK"/>
          <w:sz w:val="32"/>
          <w:szCs w:val="32"/>
          <w:u w:val="single"/>
          <w:cs/>
        </w:rPr>
        <w:t>กิจกรรมดำเนินงานไม่ชัดเจน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ส่วนงานต่างๆ จะเป็นผู้ปฏิบัติงานตามแผนงานที่กำหนดโดย อ.อ.ป. กิจกรรมการดำเนินงานที่ไม่ชัดเจน จะทำให้ผู้ปฏิบัติ ปฏิบัติไม่ถูกต้องได้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องค์การอุตสาหกรรมป่าไม้ใช้แผนยุทธศาสตร์ ปี 2561 – 2565 เป็นแนวทางในการปฏิบัติงานในปี 2561 มีแผนงานโครงการที่จะต้องดำเนินการรวม 2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 แผนยุทธศาสตร์เป็นแผนงานที่สำคัญเนื่องจาก การดำเนินงานตามแผนยุทธศาสตร์จะทำให้ อ.อ.ป. บรรลุ วิสัยทัศน์ ตามที่กำหนดไว้ได้ ประกอบด้วยแผนงาน/โครงการ ประกอบแผนยุทธศาสตร์ มีจำนวนมาก ที่จะต้องดำเนินการให้แล้วเสร็จตามเป้าหมาย  ซึ่งอาจมีปัญหาอุปสรรคเกิดขึ้นที่จะทำให้ดำเนินการไม่แล้วเสร็จ จึงจำเป็นต้องกำหนดเป็นความเสี่ยงในปีนี้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เพื่อให้การดำเนินงานตามโครงการแผนยุทธศาสตร์องค์การอุตสาหกรรมป่าไม้ </w:t>
      </w:r>
      <w:r w:rsidRPr="005348EB">
        <w:rPr>
          <w:rFonts w:ascii="TH SarabunPSK" w:hAnsi="TH SarabunPSK" w:cs="TH SarabunPSK"/>
          <w:sz w:val="32"/>
          <w:szCs w:val="32"/>
          <w:cs/>
        </w:rPr>
        <w:br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5348EB">
        <w:rPr>
          <w:rFonts w:ascii="TH SarabunPSK" w:hAnsi="TH SarabunPSK" w:cs="TH SarabunPSK"/>
          <w:sz w:val="32"/>
          <w:szCs w:val="32"/>
          <w:cs/>
        </w:rPr>
        <w:t>ปี 2561 – 2565 แล้วเสร็จ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ดำเนินการตามแผนยุทธศาสตร์ รวม 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Appetite )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 xml:space="preserve">: 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3 ของผลกระทบองค์กร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ดำเนินงานตามกิจกรรมในโครงการแผนยุทธศาสตร์องค์การอุตสาหกรรมป่าไม้ ปี 2561 – 2565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 ได้ 100%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ช่วงเบี่ยงเบนความเสี่ยง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Tolerant )</w:t>
      </w:r>
      <w:r w:rsidRPr="005348EB">
        <w:rPr>
          <w:rFonts w:ascii="TH SarabunPSK" w:hAnsi="TH SarabunPSK" w:cs="TH SarabunPSK"/>
          <w:sz w:val="32"/>
          <w:szCs w:val="32"/>
        </w:rPr>
        <w:t xml:space="preserve">  : 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4 ของผลกระทบขององค์กร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ดำเนินการตามกิจกรรม ในโครงการแผนยุทธศาสตร์องค์การอุตสาหกรรมป่าไม้ ปี 2561 – 2565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25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 ได้ 90-99%</w:t>
      </w:r>
    </w:p>
    <w:p w:rsidR="00B60F5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2561 – ธันวาคม พ.ศ. 2561.</w:t>
      </w:r>
    </w:p>
    <w:p w:rsidR="00B60F5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ผู้รับผิดชอบหลัก</w:t>
      </w:r>
      <w:r w:rsidRPr="005348EB">
        <w:rPr>
          <w:rFonts w:ascii="TH SarabunPSK" w:hAnsi="TH SarabunPSK" w:cs="TH SarabunPSK"/>
          <w:sz w:val="32"/>
          <w:szCs w:val="32"/>
          <w:cs/>
        </w:rPr>
        <w:tab/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หน่วยงานที่เกี่ยวข้องในโครงการแผนยุทธศาสตร์องค์การอุตสาหกรรมป่าไม้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>ปี 25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61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24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แผนงาน/โครงการ</w:t>
      </w:r>
    </w:p>
    <w:p w:rsidR="00B60F5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Pr="005348EB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9D057F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ความสำเร็จของแผนงาน/โครงการตามแผนปฏิบัติการประจำปี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88" style="position:absolute;left:0;text-align:left;margin-left:5.35pt;margin-top:20.35pt;width:22.7pt;height:19.2pt;z-index:25253376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87" style="position:absolute;left:0;text-align:left;margin-left:3.7pt;margin-top:20.35pt;width:22.7pt;height:19.2pt;z-index:25253273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693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ได้น้อยกว่า 70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693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70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32" type="#_x0000_t12" style="position:absolute;left:0;text-align:left;margin-left:3.7pt;margin-top:17.2pt;width:22.7pt;height:22.7pt;z-index:25231462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80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1" type="#_x0000_t12" style="position:absolute;left:0;text-align:left;margin-left:.45pt;margin-top:17.95pt;width:22.7pt;height:22.7pt;z-index:25231360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แก้ไขสาเหตุความเสี่ยง 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90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แก้ไขสาเหตุความเสี่ยง ได้.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และมีการติดตามผลทุกเดือน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693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มีความสำเร็จของแผนงาน/โครงการตามแผนปฏิบัติการประจำปี ได้ 100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0652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9" type="#_x0000_t32" style="position:absolute;left:0;text-align:left;margin-left:23.65pt;margin-top:17.45pt;width:86.3pt;height:52.95pt;flip:x;z-index:252338176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0" style="position:absolute;left:0;text-align:left;margin-left:8.75pt;margin-top:5.95pt;width:18.35pt;height:15.1pt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5241" style="position:absolute;left:0;text-align:left;margin-left:5.3pt;margin-top:6.8pt;width:18.35pt;height:15.1pt;flip:y;z-index:25234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Pr="005348EB" w:rsidRDefault="009D057F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9D057F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959"/>
        <w:gridCol w:w="1568"/>
        <w:gridCol w:w="1568"/>
        <w:gridCol w:w="1398"/>
      </w:tblGrid>
      <w:tr w:rsidR="009D057F" w:rsidRPr="005348EB" w:rsidTr="00AB2C5D">
        <w:trPr>
          <w:trHeight w:val="1314"/>
        </w:trPr>
        <w:tc>
          <w:tcPr>
            <w:tcW w:w="39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8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9D057F" w:rsidRPr="005348EB" w:rsidTr="00AB2C5D">
        <w:trPr>
          <w:trHeight w:val="2200"/>
        </w:trPr>
        <w:tc>
          <w:tcPr>
            <w:tcW w:w="3959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7FB">
              <w:rPr>
                <w:rFonts w:ascii="TH SarabunPSK" w:hAnsi="TH SarabunPSK" w:cs="TH SarabunPSK"/>
                <w:sz w:val="32"/>
                <w:szCs w:val="32"/>
                <w:cs/>
              </w:rPr>
              <w:t>1. หน่วยงานมีการบริหารจัดการแผน จัดลำดับความสำคัญของแผนงานที่อยู่ในความรับผิดชอบของหน่วยงาน และร่วมกันพิจารณาดำเนินการในที่ประชุมระดับหน่วยงาน</w:t>
            </w:r>
          </w:p>
        </w:tc>
        <w:tc>
          <w:tcPr>
            <w:tcW w:w="156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มี.ค. 61</w:t>
            </w:r>
          </w:p>
        </w:tc>
        <w:tc>
          <w:tcPr>
            <w:tcW w:w="1568" w:type="dxa"/>
            <w:vAlign w:val="center"/>
          </w:tcPr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หน่วยผลิต </w:t>
            </w:r>
          </w:p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ส.วป.</w:t>
            </w:r>
          </w:p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</w:tr>
      <w:tr w:rsidR="009D057F" w:rsidRPr="005348EB" w:rsidTr="00AB2C5D">
        <w:trPr>
          <w:trHeight w:val="1314"/>
        </w:trPr>
        <w:tc>
          <w:tcPr>
            <w:tcW w:w="3959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หน่วยงานกำหนดผู้ติดต่อประสานงานการดำเนินงานในภาพรวม (ระดับภาค)</w:t>
            </w:r>
          </w:p>
        </w:tc>
        <w:tc>
          <w:tcPr>
            <w:tcW w:w="156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8" w:type="dxa"/>
            <w:vAlign w:val="center"/>
          </w:tcPr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หน่วยผลิต </w:t>
            </w:r>
          </w:p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ส.วป.</w:t>
            </w:r>
          </w:p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</w:tr>
      <w:tr w:rsidR="009D057F" w:rsidRPr="005348EB" w:rsidTr="00AB2C5D">
        <w:trPr>
          <w:trHeight w:val="1314"/>
        </w:trPr>
        <w:tc>
          <w:tcPr>
            <w:tcW w:w="3959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 กำหนดให้มีผู้รับผิดชอบแผนงานแต่ละแผนที่อยู่ในความรับผิดชอบของหน่วยงาน</w:t>
            </w:r>
          </w:p>
        </w:tc>
        <w:tc>
          <w:tcPr>
            <w:tcW w:w="156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ก.พ. - ธ.ค. 61</w:t>
            </w:r>
          </w:p>
        </w:tc>
        <w:tc>
          <w:tcPr>
            <w:tcW w:w="1568" w:type="dxa"/>
            <w:vAlign w:val="center"/>
          </w:tcPr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หน่วยผลิต </w:t>
            </w:r>
          </w:p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ส.วป.</w:t>
            </w:r>
          </w:p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057F" w:rsidRPr="005348EB" w:rsidTr="00AB2C5D">
        <w:trPr>
          <w:trHeight w:val="1004"/>
        </w:trPr>
        <w:tc>
          <w:tcPr>
            <w:tcW w:w="3959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4. ผู้ติดต่อประสานงานการดำเนินงานในภาพรวม (ระดับภาค) ชี้แจงโครงการให้ผู้ปฏิบัติทราบถึง เป้าหมาย และกระบวนการการดำเนินงาน และการติดตามผล</w:t>
            </w:r>
          </w:p>
        </w:tc>
        <w:tc>
          <w:tcPr>
            <w:tcW w:w="156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มี.ค. - ธ.ค. 61</w:t>
            </w:r>
          </w:p>
        </w:tc>
        <w:tc>
          <w:tcPr>
            <w:tcW w:w="1568" w:type="dxa"/>
            <w:vAlign w:val="center"/>
          </w:tcPr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หน่วยผลิต </w:t>
            </w:r>
          </w:p>
          <w:p w:rsidR="009D057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ส.วป.</w:t>
            </w:r>
          </w:p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ส.ธต.</w:t>
            </w:r>
          </w:p>
        </w:tc>
        <w:tc>
          <w:tcPr>
            <w:tcW w:w="1398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SR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D057F" w:rsidRPr="005348EB" w:rsidTr="00AB2C5D">
        <w:trPr>
          <w:trHeight w:val="428"/>
        </w:trPr>
        <w:tc>
          <w:tcPr>
            <w:tcW w:w="3959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8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8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8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7F" w:rsidRDefault="009D057F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9D057F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tabs>
          <w:tab w:val="left" w:pos="21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แผนงานที่ 2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การจัดการส่งเสริมปลูกไม้เศรษฐกิจเพื่อเศรษฐกิจ สังคม และสิ่งแวดล้อม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อย่างยั่งยืน</w:t>
      </w:r>
    </w:p>
    <w:p w:rsidR="00B60F5B" w:rsidRPr="005348EB" w:rsidRDefault="00B60F5B" w:rsidP="00B60F5B">
      <w:pPr>
        <w:tabs>
          <w:tab w:val="left" w:pos="2130"/>
        </w:tabs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ความเสี่ยงด้านการปฏิบัติงาน</w:t>
      </w:r>
    </w:p>
    <w:p w:rsidR="00B60F5B" w:rsidRPr="005348EB" w:rsidRDefault="00B60F5B" w:rsidP="00B60F5B">
      <w:pPr>
        <w:tabs>
          <w:tab w:val="left" w:pos="2130"/>
        </w:tabs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การส่งเสริมปลูกไม้เศรษฐกิจ เพื่อเศรษฐกิจ สังคม และสิ่งแวดล้อม อย่างยั่นยืน </w:t>
      </w:r>
      <w:r w:rsidRPr="005348EB">
        <w:rPr>
          <w:rFonts w:ascii="TH SarabunPSK" w:hAnsi="TH SarabunPSK" w:cs="TH SarabunPSK"/>
          <w:sz w:val="32"/>
          <w:szCs w:val="32"/>
          <w:cs/>
        </w:rPr>
        <w:br/>
        <w:t xml:space="preserve">                  ไม่แล้วเสร็จตามกำหนด</w:t>
      </w:r>
    </w:p>
    <w:p w:rsidR="00B60F5B" w:rsidRPr="005348EB" w:rsidRDefault="00B60F5B" w:rsidP="00B60F5B">
      <w:pPr>
        <w:tabs>
          <w:tab w:val="left" w:pos="21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สาเหตุของความเสี่ยง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 ส่งเสริมให้เกษตรกรที่อยู่ในท้องถิ่นรอบๆสวนป่า ปลูกไม้เศรษฐกิจ โดยให้ปลูกในพื้นที่ที่มีกรรมสิทธิ์เป็นของตนเอง รัฐบาลสนับสนุนงบประมาณในการปลูกป่าเศรษฐกิจปีที่ 1 และบำรุงรักษาในปีที่ 2 – 3  ภายใน 3-5 ปี ก็จะสามารถนำไปใช้ประโยชน์ หรือจำหน่ายเป็นสินค้าได้ แต่ในปี 2561 เป้าหมายการส่งเสริมปลูกไม้เศรษฐกิจ เพิ่มขึ้นมาก อาจทำให้การส่งเสริมการปลูกไม้เศรษฐกิจ ไม่แล้วเสร็จหรือไม่ได้ตามเป้าหมายที่กำหนดอาจมีสาเหตุ ดังนี้</w:t>
      </w:r>
    </w:p>
    <w:p w:rsidR="00B60F5B" w:rsidRPr="005B65E6" w:rsidRDefault="00B60F5B" w:rsidP="00B60F5B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OR1.1 </w:t>
      </w:r>
      <w:r w:rsidRPr="005B65E6">
        <w:rPr>
          <w:rFonts w:ascii="TH SarabunPSK" w:hAnsi="TH SarabunPSK" w:cs="TH SarabunPSK"/>
          <w:sz w:val="32"/>
          <w:szCs w:val="32"/>
          <w:u w:val="single"/>
          <w:cs/>
        </w:rPr>
        <w:t>แผนปฏิบัติการมีพื้นที่การปลูกไม้เพิ่มขึ้นมาก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ในปี 2560 แผนการส่งเสริมการปลูกไม้เศรษฐกิจ มีเป้าหมาย จำนวน 2</w:t>
      </w:r>
      <w:r w:rsidRPr="005348EB">
        <w:rPr>
          <w:rFonts w:ascii="TH SarabunPSK" w:hAnsi="TH SarabunPSK" w:cs="TH SarabunPSK"/>
          <w:sz w:val="32"/>
          <w:szCs w:val="32"/>
        </w:rPr>
        <w:t>,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950 ไร่ แต่ในปี 2561 มีเป้าหมายจำนวน 22</w:t>
      </w:r>
      <w:r w:rsidRPr="005348EB">
        <w:rPr>
          <w:rFonts w:ascii="TH SarabunPSK" w:hAnsi="TH SarabunPSK" w:cs="TH SarabunPSK"/>
          <w:sz w:val="32"/>
          <w:szCs w:val="32"/>
        </w:rPr>
        <w:t>,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000 ไร่ ทำให้ต้องใช้บุคลากรและระยะเวลามากในการบริหารจัดการ</w:t>
      </w:r>
    </w:p>
    <w:p w:rsidR="00B60F5B" w:rsidRPr="005B65E6" w:rsidRDefault="00B60F5B" w:rsidP="00B60F5B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OR1.2 </w:t>
      </w:r>
      <w:r w:rsidRPr="005B65E6">
        <w:rPr>
          <w:rFonts w:ascii="TH SarabunPSK" w:hAnsi="TH SarabunPSK" w:cs="TH SarabunPSK"/>
          <w:sz w:val="32"/>
          <w:szCs w:val="32"/>
          <w:u w:val="single"/>
          <w:cs/>
        </w:rPr>
        <w:t>เกษตรกรแต่ละรายมีพื้นที่ขนาดเล็กทำให้ต้องมีจำนวนแปลงปลูกเพิ่มมากขึ้น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จำนวนแปลงปลูกและจำนวนเกษตรการที่เพิ่มขึ้นมากทำให้มีปัญหาและอุปสรรคจากการดำเนินงาน ที่เพิ่มมากขึ้นด้วย ซึ่งทำให้การปฏิบัติงานไม่เป็นไปตามแผน</w:t>
      </w:r>
    </w:p>
    <w:p w:rsidR="00B60F5B" w:rsidRPr="005B65E6" w:rsidRDefault="00B60F5B" w:rsidP="00B60F5B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 xml:space="preserve">OR1.3 </w:t>
      </w:r>
      <w:r w:rsidRPr="005B65E6">
        <w:rPr>
          <w:rFonts w:ascii="TH SarabunPSK" w:hAnsi="TH SarabunPSK" w:cs="TH SarabunPSK"/>
          <w:sz w:val="32"/>
          <w:szCs w:val="32"/>
          <w:u w:val="single"/>
          <w:cs/>
        </w:rPr>
        <w:t xml:space="preserve">เกษตรกรขาดความรู้ในการปลูกป่า 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เกษตรขาดความรู้ความชำนาญในการปลูกป่าเศรษฐกิจ บำรุงรักษาป่า อาจทำให้ไม้ที่ปลูกมีการเจริญเติบโตและเปอร์เซ็นต</w:t>
      </w:r>
      <w:r w:rsidRPr="005348EB">
        <w:rPr>
          <w:rFonts w:ascii="TH SarabunPSK" w:hAnsi="TH SarabunPSK" w:cs="TH SarabunPSK"/>
          <w:sz w:val="32"/>
          <w:szCs w:val="32"/>
          <w:cs/>
        </w:rPr>
        <w:t>์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การรอดตายที่ต่ำ</w:t>
      </w:r>
    </w:p>
    <w:p w:rsidR="00B60F5B" w:rsidRPr="005B65E6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5B65E6">
        <w:rPr>
          <w:rFonts w:ascii="TH SarabunPSK" w:hAnsi="TH SarabunPSK" w:cs="TH SarabunPSK"/>
          <w:sz w:val="32"/>
          <w:szCs w:val="32"/>
          <w:u w:val="single"/>
        </w:rPr>
        <w:t>OR</w:t>
      </w:r>
      <w:r w:rsidRPr="005B65E6">
        <w:rPr>
          <w:rFonts w:ascii="TH SarabunPSK" w:hAnsi="TH SarabunPSK" w:cs="TH SarabunPSK"/>
          <w:sz w:val="32"/>
          <w:szCs w:val="32"/>
          <w:u w:val="single"/>
          <w:cs/>
        </w:rPr>
        <w:t>1.4 สวนป่าแห่งใหม่ที่เริ่มรับผิดชอบการส่งเสริมเกษตรกรไม่ทราบขั้นตอนการเบิกจ่ายงบประมาณภาครัฐ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ในการส่งเสริมเกษตรก</w:t>
      </w:r>
      <w:r w:rsidRPr="005348EB">
        <w:rPr>
          <w:rFonts w:ascii="TH SarabunPSK" w:hAnsi="TH SarabunPSK" w:cs="TH SarabunPSK"/>
          <w:sz w:val="32"/>
          <w:szCs w:val="32"/>
          <w:cs/>
        </w:rPr>
        <w:t>ร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ปลูกสร้างสวนป่าเศรษฐกิจนั้น อ.อ.ป. ดำเนินการโดยใช้งบประมาณจากภาครัฐในการสนับสนุนการดำเนินงาน </w:t>
      </w:r>
      <w:r w:rsidRPr="005348EB">
        <w:rPr>
          <w:rFonts w:ascii="TH SarabunPSK" w:hAnsi="TH SarabunPSK" w:cs="TH SarabunPSK"/>
          <w:sz w:val="32"/>
          <w:szCs w:val="32"/>
          <w:cs/>
        </w:rPr>
        <w:t>สวนป่าแห่งใหม่ที่เริ่มรับผิดชอบ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อาจดำเนินการได้ล่าช้า จากการเบิกงบประมาณภาครัฐได้</w:t>
      </w:r>
    </w:p>
    <w:p w:rsidR="00B60F5B" w:rsidRDefault="00B60F5B" w:rsidP="00B60F5B">
      <w:pPr>
        <w:rPr>
          <w:rFonts w:ascii="TH SarabunPSK" w:hAnsi="TH SarabunPSK" w:cs="TH SarabunPSK"/>
          <w:sz w:val="32"/>
          <w:szCs w:val="32"/>
          <w:u w:val="single"/>
        </w:rPr>
      </w:pPr>
      <w:r w:rsidRPr="008D5723">
        <w:rPr>
          <w:rFonts w:ascii="TH SarabunPSK" w:hAnsi="TH SarabunPSK" w:cs="TH SarabunPSK"/>
          <w:sz w:val="32"/>
          <w:szCs w:val="32"/>
          <w:u w:val="single"/>
        </w:rPr>
        <w:t>OR</w:t>
      </w:r>
      <w:r w:rsidRPr="008D5723">
        <w:rPr>
          <w:rFonts w:ascii="TH SarabunPSK" w:hAnsi="TH SarabunPSK" w:cs="TH SarabunPSK"/>
          <w:sz w:val="32"/>
          <w:szCs w:val="32"/>
          <w:u w:val="single"/>
          <w:cs/>
        </w:rPr>
        <w:t>1.5 เกษต</w:t>
      </w:r>
      <w:r w:rsidRPr="008D5723">
        <w:rPr>
          <w:rFonts w:ascii="TH SarabunPSK" w:hAnsi="TH SarabunPSK" w:cs="TH SarabunPSK" w:hint="cs"/>
          <w:sz w:val="32"/>
          <w:szCs w:val="32"/>
          <w:u w:val="single"/>
          <w:cs/>
        </w:rPr>
        <w:t>ร</w:t>
      </w:r>
      <w:r w:rsidRPr="008D5723">
        <w:rPr>
          <w:rFonts w:ascii="TH SarabunPSK" w:hAnsi="TH SarabunPSK" w:cs="TH SarabunPSK"/>
          <w:sz w:val="32"/>
          <w:szCs w:val="32"/>
          <w:u w:val="single"/>
          <w:cs/>
        </w:rPr>
        <w:t>กรได้รับข้อมูลไม้ครบถ้วน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  <w:r w:rsidRPr="008D57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ให้ราษฎรเข้าร่วมโครงการอาจพบปัญหาเกษตรกรไม่ทราบข้อมูลรายละเอียดที่เพียงพอต่อการตัดสินใจในการเข้าร่วม อาจส่งผลให้ราษฎรไม่เข้าร่วมโครงการได้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 ดำเนินการส่งเสริมเกษตรกรที่อยู่รอบสวนป่าขององค์การอุตสาหกรรมป่าไม้ปลูกไม้เศรษฐกิจเพื่อเป็นแหล่งวัตถุดิบให้กับอุตสาหกรรมไม้ในประเทศ และเป็นการส่งเสริมรายได้แก่ชุมชน และเป็นการตอบสนองนโยบายของรัฐบาลด้านการรักษาความมั่นคงของฐานทรัพยากรและการสร้างสมดุลระหว่างการอนุรักษ์ทรัพยากรธรรมชาติกับการใช้ประโยชน์อย่างยั่งยืน</w:t>
      </w:r>
    </w:p>
    <w:p w:rsidR="00B60F5B" w:rsidRPr="005348EB" w:rsidRDefault="00B60F5B" w:rsidP="00B60F5B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B60F5B" w:rsidRPr="005348EB" w:rsidRDefault="00B60F5B" w:rsidP="00B60F5B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  <w:t>1.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เพื่อส่งเสริมให้เกษตรกรมีอาชีพที่มั่นคงจากการปลูกป่าเศรษฐกิจ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2. เพิ่มพื้นที่ป่าไม้ของประเทศโดยการปรับเปลี่ยนพื้นที่ป่าเสื่อมโทรม ที่ดินทำกินที่ขาดความอุดมสมบูรณ์ ที่ป่าชุมชนที่ถูกทิ้งร้าง ที่หัวไร่ปลายนา ฯลฯ ให้กลายเป็นป่าเศรษฐกิจที่สามารถให้ผลผลิตได้อย่างยั่งยืน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พื้นที่กรรมสิทธิ์ – สิทธิครอบค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ร</w:t>
      </w:r>
      <w:r w:rsidRPr="005348EB">
        <w:rPr>
          <w:rFonts w:ascii="TH SarabunPSK" w:hAnsi="TH SarabunPSK" w:cs="TH SarabunPSK"/>
          <w:sz w:val="32"/>
          <w:szCs w:val="32"/>
          <w:cs/>
        </w:rPr>
        <w:t>องทั่วไปของเกษตรกรที่เข้าร่วมโครงการ รวมพื้นที่ 22,000 ไร่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Appetite )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ค่าระดับ 3 ของผลกระทบองค์กร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ดำเนินการตามแผนปฏิบัติการประจำปีบัญชี 2561 ของ อ.อ.ป. ได้ 100% ( 22,000 ไร่ )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ช่วงเบี่ยงเบนความเสี่ยง </w:t>
      </w:r>
      <w:r w:rsidRPr="005348EB">
        <w:rPr>
          <w:rFonts w:ascii="TH SarabunPSK" w:hAnsi="TH SarabunPSK" w:cs="TH SarabunPSK"/>
          <w:b/>
          <w:bCs/>
          <w:sz w:val="32"/>
          <w:szCs w:val="32"/>
          <w:u w:val="single"/>
        </w:rPr>
        <w:t>( Risk Tolerant )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 4 ของผลกระทบความเสี่ยง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ดำเนินการตามแผนปฏิบัติการประจำปีบัญชี 2561 ของ อ.อ.ป. ได้ 90% ( 19,800 ไร่ )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2561 – ธันวาคม พ.ศ. 2561</w:t>
      </w:r>
    </w:p>
    <w:p w:rsidR="00B60F5B" w:rsidRDefault="00B60F5B" w:rsidP="00B60F5B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ผู้รับผิดชอบหลัก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65E6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</w:p>
    <w:p w:rsidR="00B60F5B" w:rsidRPr="005348EB" w:rsidRDefault="00B60F5B" w:rsidP="00B60F5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ความสำเร็จตามแผนปฏิบัติการ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AC00E6">
        <w:trPr>
          <w:trHeight w:val="1059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0" style="position:absolute;left:0;text-align:left;margin-left:6.55pt;margin-top:21.1pt;width:22.7pt;height:19.2pt;z-index:25253580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89" style="position:absolute;left:0;text-align:left;margin-left:3.7pt;margin-top:21.1pt;width:22.7pt;height:19.2pt;z-index:25253478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693" w:type="dxa"/>
            <w:vAlign w:val="center"/>
          </w:tcPr>
          <w:p w:rsidR="00B60F5B" w:rsidRPr="00AC00E6" w:rsidRDefault="00B60F5B" w:rsidP="00AC00E6">
            <w:pPr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 xml:space="preserve">จัดทำแผนปฏิบัติการประจำปี 2561 ให้มีองค์ประกอบครบถ้วนแล้วเสร็จ และได้รับอนุมัติ </w:t>
            </w:r>
          </w:p>
        </w:tc>
      </w:tr>
      <w:tr w:rsidR="00B60F5B" w:rsidRPr="005348EB" w:rsidTr="00AC00E6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693" w:type="dxa"/>
            <w:vAlign w:val="center"/>
          </w:tcPr>
          <w:p w:rsidR="00B60F5B" w:rsidRPr="00AC00E6" w:rsidRDefault="00B60F5B" w:rsidP="00AC00E6">
            <w:pPr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 xml:space="preserve">ดำเนินการได้ตามแผนปฏิบัติการประจำปีบัญชี 2561 ของ อ.อ.ป. ได้ 90 </w:t>
            </w:r>
            <w:r w:rsidRPr="00AC00E6">
              <w:rPr>
                <w:rFonts w:ascii="TH SarabunPSK" w:hAnsi="TH SarabunPSK" w:cs="TH SarabunPSK"/>
                <w:sz w:val="32"/>
                <w:szCs w:val="22"/>
              </w:rPr>
              <w:t>%</w:t>
            </w:r>
          </w:p>
        </w:tc>
      </w:tr>
      <w:tr w:rsidR="00B60F5B" w:rsidRPr="005348EB" w:rsidTr="00AC00E6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3" type="#_x0000_t12" style="position:absolute;left:0;text-align:left;margin-left:3.7pt;margin-top:17.2pt;width:22.7pt;height:22.7pt;z-index:25232588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  <w:vAlign w:val="center"/>
          </w:tcPr>
          <w:p w:rsidR="00B60F5B" w:rsidRPr="00AC00E6" w:rsidRDefault="00B60F5B" w:rsidP="00AC00E6">
            <w:pPr>
              <w:rPr>
                <w:rFonts w:ascii="TH SarabunPSK" w:hAnsi="TH SarabunPSK" w:cs="TH SarabunPSK"/>
                <w:sz w:val="32"/>
                <w:szCs w:val="22"/>
              </w:rPr>
            </w:pP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>ดำเนินการได้ตามแผนปฏิบัติการประจำปีบัญชี 2561 ของ อ.อ.ป. ได้ 100</w:t>
            </w:r>
            <w:r w:rsidRPr="00AC00E6">
              <w:rPr>
                <w:rFonts w:ascii="TH SarabunPSK" w:hAnsi="TH SarabunPSK" w:cs="TH SarabunPSK"/>
                <w:sz w:val="32"/>
                <w:szCs w:val="22"/>
              </w:rPr>
              <w:t>%</w:t>
            </w:r>
          </w:p>
        </w:tc>
      </w:tr>
      <w:tr w:rsidR="00B60F5B" w:rsidRPr="005348EB" w:rsidTr="00AC00E6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2" type="#_x0000_t12" style="position:absolute;left:0;text-align:left;margin-left:.45pt;margin-top:10.95pt;width:22.7pt;height:22.7pt;z-index:25232486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อย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  <w:vAlign w:val="center"/>
          </w:tcPr>
          <w:p w:rsidR="00B60F5B" w:rsidRPr="00AC00E6" w:rsidRDefault="00B60F5B" w:rsidP="00AC00E6">
            <w:pPr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>ดำเนินการได้ตามแผนปฏิบัติการประจำปีบัญชี 2561 ของ อ.อ.ป. ได้ 100</w:t>
            </w:r>
            <w:r w:rsidRPr="00AC00E6">
              <w:rPr>
                <w:rFonts w:ascii="TH SarabunPSK" w:hAnsi="TH SarabunPSK" w:cs="TH SarabunPSK"/>
                <w:sz w:val="32"/>
                <w:szCs w:val="22"/>
              </w:rPr>
              <w:t>%</w:t>
            </w: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 xml:space="preserve"> และดีกว่าเป้าหมายที่กำหนดไว้</w:t>
            </w:r>
          </w:p>
        </w:tc>
      </w:tr>
      <w:tr w:rsidR="00B60F5B" w:rsidRPr="005348EB" w:rsidTr="00AC00E6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และมีการติดตามผลรายเดือน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693" w:type="dxa"/>
            <w:vAlign w:val="center"/>
          </w:tcPr>
          <w:p w:rsidR="00B60F5B" w:rsidRPr="00AC00E6" w:rsidRDefault="00B60F5B" w:rsidP="00AC00E6">
            <w:pPr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AC00E6">
              <w:rPr>
                <w:rFonts w:ascii="TH SarabunPSK" w:hAnsi="TH SarabunPSK" w:cs="TH SarabunPSK" w:hint="cs"/>
                <w:sz w:val="32"/>
                <w:szCs w:val="22"/>
                <w:cs/>
              </w:rPr>
              <w:t xml:space="preserve">จัดทำรายงานสรุปภาพรวมของการดำเนินงานตามแผนปฏิบัติการประจำปี 2561 ของ อ.อ.ป. </w:t>
            </w:r>
          </w:p>
        </w:tc>
      </w:tr>
    </w:tbl>
    <w:tbl>
      <w:tblPr>
        <w:tblpPr w:leftFromText="180" w:rightFromText="180" w:vertAnchor="page" w:horzAnchor="margin" w:tblpXSpec="center" w:tblpY="9883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3" type="#_x0000_t32" style="position:absolute;left:0;text-align:left;margin-left:25.9pt;margin-top:17.45pt;width:84.05pt;height:52.95pt;flip:x;z-index:252315648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4" style="position:absolute;left:0;text-align:left;margin-left:8.75pt;margin-top:5.95pt;width:18.35pt;height:15.1pt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2035" style="position:absolute;left:0;text-align:left;margin-left:7.55pt;margin-top:6.8pt;width:18.35pt;height:15.1pt;flip:y;z-index:25231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936"/>
        <w:gridCol w:w="1559"/>
        <w:gridCol w:w="1559"/>
        <w:gridCol w:w="1390"/>
      </w:tblGrid>
      <w:tr w:rsidR="009D057F" w:rsidRPr="005348EB" w:rsidTr="00AB2C5D">
        <w:tc>
          <w:tcPr>
            <w:tcW w:w="3936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0" w:type="dxa"/>
            <w:shd w:val="clear" w:color="auto" w:fill="FFFF00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9D057F" w:rsidRPr="005348EB" w:rsidTr="00AB2C5D"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หน่วยงานมีการบริหารจัดการแผนและติดตามประเมินผลในภาพรวม</w:t>
            </w:r>
          </w:p>
        </w:tc>
        <w:tc>
          <w:tcPr>
            <w:tcW w:w="1559" w:type="dxa"/>
          </w:tcPr>
          <w:p w:rsidR="009D057F" w:rsidRPr="005348EB" w:rsidRDefault="009D057F" w:rsidP="00AB2C5D">
            <w:pPr>
              <w:rPr>
                <w:sz w:val="32"/>
                <w:szCs w:val="32"/>
                <w:cs/>
              </w:rPr>
            </w:pPr>
            <w:r w:rsidRPr="005348EB">
              <w:rPr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</w:tr>
      <w:tr w:rsidR="009D057F" w:rsidRPr="005348EB" w:rsidTr="00AB2C5D"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หน่วยงานที่รับผิดชอบเร่งรัดประชาสัมพันธ์ให้เกษตรเข้าร่วมโครงการ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ตลอดจนข้อมูลผลตอบแทนที่เกษตรกรจะได้รับ</w:t>
            </w:r>
          </w:p>
        </w:tc>
        <w:tc>
          <w:tcPr>
            <w:tcW w:w="1559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OR1.5</w:t>
            </w:r>
          </w:p>
        </w:tc>
      </w:tr>
      <w:tr w:rsidR="009D057F" w:rsidRPr="005348EB" w:rsidTr="00AB2C5D"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สวนป่าปร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สานงานกับเกษตรกรเพื่อแก้ไขปัญหาให้เกษตรกรอย่างใกล้ชิด</w:t>
            </w:r>
          </w:p>
        </w:tc>
        <w:tc>
          <w:tcPr>
            <w:tcW w:w="1559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OR1.2</w:t>
            </w:r>
          </w:p>
        </w:tc>
      </w:tr>
      <w:tr w:rsidR="009D057F" w:rsidRPr="005348EB" w:rsidTr="00AB2C5D">
        <w:trPr>
          <w:trHeight w:val="816"/>
        </w:trPr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หน่วยงานที่เกี่ยวข้องให้ความรู้การปลูกและการบำรุงรักษ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สวนป่าเศรษฐกิจให้แก่เกษตรกร</w:t>
            </w:r>
          </w:p>
        </w:tc>
        <w:tc>
          <w:tcPr>
            <w:tcW w:w="1559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OR1.3</w:t>
            </w:r>
          </w:p>
        </w:tc>
      </w:tr>
      <w:tr w:rsidR="009D057F" w:rsidRPr="005348EB" w:rsidTr="00AB2C5D"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สวนป่าศึกษาขั้นตอนการเบิกจ่ายงบประมาณภาครัฐ</w:t>
            </w:r>
          </w:p>
        </w:tc>
        <w:tc>
          <w:tcPr>
            <w:tcW w:w="1559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OR1.4</w:t>
            </w:r>
          </w:p>
        </w:tc>
      </w:tr>
      <w:tr w:rsidR="009D057F" w:rsidRPr="005348EB" w:rsidTr="00AB2C5D">
        <w:tc>
          <w:tcPr>
            <w:tcW w:w="3936" w:type="dxa"/>
            <w:vAlign w:val="center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หน่วยงานให้ความรู้ด้านการเบิกจ่ายงบประมาณภาครัฐ</w:t>
            </w:r>
          </w:p>
        </w:tc>
        <w:tc>
          <w:tcPr>
            <w:tcW w:w="1559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 w:rsidR="009D057F" w:rsidRPr="00E63A1F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A1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หน่วยงานภูมิภาคที่รับผิดชอบ</w:t>
            </w:r>
          </w:p>
        </w:tc>
        <w:tc>
          <w:tcPr>
            <w:tcW w:w="1390" w:type="dxa"/>
            <w:vAlign w:val="center"/>
          </w:tcPr>
          <w:p w:rsidR="009D057F" w:rsidRPr="005348EB" w:rsidRDefault="009D057F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OR1.4</w:t>
            </w:r>
          </w:p>
        </w:tc>
      </w:tr>
      <w:tr w:rsidR="009D057F" w:rsidRPr="005348EB" w:rsidTr="00AB2C5D">
        <w:tc>
          <w:tcPr>
            <w:tcW w:w="3936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FFFF00"/>
          </w:tcPr>
          <w:p w:rsidR="009D057F" w:rsidRPr="005348EB" w:rsidRDefault="009D057F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D057F" w:rsidRPr="005348EB" w:rsidRDefault="009D057F" w:rsidP="009D057F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9D057F" w:rsidRDefault="009D057F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  <w:cs/>
        </w:rPr>
        <w:sectPr w:rsidR="009D057F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3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การทำไม้ยางพารา ประจำปี 2561</w:t>
      </w: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การทำไม้ยางพาราไม่เป็นไปตามเป้าหมาย</w:t>
      </w: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สาเหตุความเสี่ยง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องค์การอุตสาหกรรมป่าไม้ปลูกยางพาราในพื้นที่ต่างๆ ทั่วประเทศ เพื่อผลิตน้ำยางพาราจำหน่าย และเมื่อไม้ยางพาราอายุครบ 25 ปี ก็จะทำไม้ออก เพราะ ปริมาณน้ำยางพาราที่กรีดได้จะลดลงมาก ไม่คุ้มกับค่าใช้จ่ายที่จะบำรุงรักษาแล้วกรีดต่อไป ซึ่งจะทำไม้แล้วปลูกใหม่ในปี ถัดไปไม้ที่จะทำออกจะทำการเปิดให้เอกชนประมูลซื้อไม้ เอกชน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348EB">
        <w:rPr>
          <w:rFonts w:ascii="TH SarabunPSK" w:hAnsi="TH SarabunPSK" w:cs="TH SarabunPSK"/>
          <w:sz w:val="32"/>
          <w:szCs w:val="32"/>
          <w:cs/>
        </w:rPr>
        <w:t>ประมูลได้จะเป็นผู้ทำไม้ออกเองและขนส่งไม้ ไปยังโรงงานแปรรูปเอง ในอดีตผู้ประมูล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48EB">
        <w:rPr>
          <w:rFonts w:ascii="TH SarabunPSK" w:hAnsi="TH SarabunPSK" w:cs="TH SarabunPSK"/>
          <w:sz w:val="32"/>
          <w:szCs w:val="32"/>
          <w:cs/>
        </w:rPr>
        <w:t>จะเป็นผู้ไถดันตอไม้ยางพาราออกจากพื้นที่ เพื่อให้ อ.อ.ป. เตรียมพื้นที่ปลูกใหม่ แต่ปัจจุบัน อ.อ.ป. จะเป็นผู้ไถดันตอไม้ยางพาราเอง เพื่อเตรียมพื้นที่ปลูก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ปี 2560 มีเป้าหมายการทำไม้ยางพาราออก จำนวน 4,067 ไร่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ปี 2561 มีเป้าหมายการทำไม้ยางพาราออก จำนวน 11,802 ไร่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อ.อ.ป. มีแผนทำไม้ยางพาราเพิ่มขึ้นมากเพื่อลดพื้นที่ปลูกยางพาราลงแล้วปลูกไม้ชนิดอื่นทดแทน การทำไม้ยางพาราที่เพิ่มขึ้นมากอาจดำเนินการไม่แล้วเสร็จในปี 2561 โดยมีสาเหตุให้การดำเนินงานไม่แล้วเสร็จดังนี้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</w:r>
      <w:r w:rsidRPr="00F61B85">
        <w:rPr>
          <w:rFonts w:ascii="TH SarabunPSK" w:hAnsi="TH SarabunPSK" w:cs="TH SarabunPSK"/>
          <w:sz w:val="28"/>
          <w:u w:val="single"/>
        </w:rPr>
        <w:t>OR2.</w:t>
      </w:r>
      <w:r w:rsidRPr="00F61B85">
        <w:rPr>
          <w:rFonts w:ascii="TH SarabunPSK" w:hAnsi="TH SarabunPSK" w:cs="TH SarabunPSK"/>
          <w:sz w:val="28"/>
          <w:u w:val="single"/>
          <w:cs/>
        </w:rPr>
        <w:t>1 ราคารับซื้อไม้ยางพาราตกต่ำ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cs/>
        </w:rPr>
        <w:tab/>
        <w:t>ราคารับซื้อไม้ยางพาราในตลาดจะมีราคาขึ้นลงเป็นช่วงหากเกษตรกรชาวสวนยางพาราทำไม้ออกมากหรือความต้องการวัตถุดิบของโรงงานลดลงราคาก็จะต่ำลงมากราคาที่ตกต่ำลงทำให้หน่วยงานที่ทำไม้ยางพาราออก พิจารณาหยุดทำไม้ยางพารา ( ยังไม่เปิดประมูล ) เนื่องจากรายได้ที่ได้จะต่ำมาก ทำให้รายได้รวมของ อ.อ.ป. ต่ำกว่าเป้าหมายมาก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u w:val="single"/>
        </w:rPr>
        <w:t>OR2.</w:t>
      </w:r>
      <w:r w:rsidRPr="00F61B85">
        <w:rPr>
          <w:rFonts w:ascii="TH SarabunPSK" w:hAnsi="TH SarabunPSK" w:cs="TH SarabunPSK"/>
          <w:sz w:val="28"/>
          <w:u w:val="single"/>
          <w:cs/>
        </w:rPr>
        <w:t>2 ปริมาณไม้ที่ทำออกมีปริมาณมาก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cs/>
        </w:rPr>
        <w:tab/>
        <w:t>ปี 2561 อ.อ.ป. มีแผนทำไม้ยางพาราเพิ่มขึ้นมาก อาจทำให้การทำไม้ไม่เป็นไปตามแผนได้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u w:val="single"/>
        </w:rPr>
        <w:t>OR2.</w:t>
      </w:r>
      <w:r w:rsidRPr="00F61B85">
        <w:rPr>
          <w:rFonts w:ascii="TH SarabunPSK" w:hAnsi="TH SarabunPSK" w:cs="TH SarabunPSK"/>
          <w:sz w:val="28"/>
          <w:u w:val="single"/>
          <w:cs/>
        </w:rPr>
        <w:t>3 การอนุญาตทำไม้ล่าช้า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cs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cs/>
        </w:rPr>
        <w:tab/>
        <w:t>การทำไม้ยางพาราออกจากพื้นที่ อ.อ.ป. จะต้องขออนุญาตทำไม้ออกจากส่วนราชการต่างๆ ส่วนราชการต้องใช้ระยะเวลาช่วงหนึ่งในการพิจารณาอนุญาตให้ทำไม้</w:t>
      </w:r>
      <w:r w:rsidRPr="00F61B85">
        <w:rPr>
          <w:rFonts w:ascii="TH SarabunPSK" w:hAnsi="TH SarabunPSK" w:cs="TH SarabunPSK" w:hint="cs"/>
          <w:sz w:val="28"/>
          <w:cs/>
        </w:rPr>
        <w:t xml:space="preserve"> </w:t>
      </w:r>
      <w:r w:rsidRPr="00F61B85">
        <w:rPr>
          <w:rFonts w:ascii="TH SarabunPSK" w:hAnsi="TH SarabunPSK" w:cs="TH SarabunPSK"/>
          <w:sz w:val="28"/>
          <w:cs/>
        </w:rPr>
        <w:t>เมื่ออนุญาตแล้ว อ.อ.ป. ก็</w:t>
      </w:r>
      <w:r w:rsidRPr="00F61B85">
        <w:rPr>
          <w:rFonts w:ascii="TH SarabunPSK" w:hAnsi="TH SarabunPSK" w:cs="TH SarabunPSK" w:hint="cs"/>
          <w:sz w:val="28"/>
          <w:cs/>
        </w:rPr>
        <w:t>จะ</w:t>
      </w:r>
      <w:r w:rsidRPr="00F61B85">
        <w:rPr>
          <w:rFonts w:ascii="TH SarabunPSK" w:hAnsi="TH SarabunPSK" w:cs="TH SarabunPSK"/>
          <w:sz w:val="28"/>
          <w:cs/>
        </w:rPr>
        <w:t>ทำไม้ออกได้ แต่หากการพิจารณาอนุญาตล่าช้าก็จะทำให้การทำไม้ล่าช้า</w:t>
      </w:r>
      <w:r w:rsidRPr="00F61B85">
        <w:rPr>
          <w:rFonts w:ascii="TH SarabunPSK" w:hAnsi="TH SarabunPSK" w:cs="TH SarabunPSK" w:hint="cs"/>
          <w:sz w:val="28"/>
          <w:cs/>
        </w:rPr>
        <w:t>ออก</w:t>
      </w:r>
      <w:r w:rsidRPr="00F61B85">
        <w:rPr>
          <w:rFonts w:ascii="TH SarabunPSK" w:hAnsi="TH SarabunPSK" w:cs="TH SarabunPSK"/>
          <w:sz w:val="28"/>
          <w:cs/>
        </w:rPr>
        <w:t>ไป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u w:val="single"/>
        </w:rPr>
        <w:t>OR2.</w:t>
      </w:r>
      <w:r w:rsidRPr="00F61B85">
        <w:rPr>
          <w:rFonts w:ascii="TH SarabunPSK" w:hAnsi="TH SarabunPSK" w:cs="TH SarabunPSK"/>
          <w:sz w:val="28"/>
          <w:u w:val="single"/>
          <w:cs/>
        </w:rPr>
        <w:t>4 พื้นที่ภาคใต้มีฤดูฝนที่ยาวนาน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F61B85">
        <w:rPr>
          <w:rFonts w:ascii="TH SarabunPSK" w:hAnsi="TH SarabunPSK" w:cs="TH SarabunPSK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cs/>
        </w:rPr>
        <w:tab/>
        <w:t>อ.อ.ป. มีพื้นที่ทำไม้ยางพาราออกตามแผนทำไม้ ปี 2561 ในพื้นที่ภาคใต้ จำนวนมาก ประกอบกับพื้นที่ภาคใต้ จะมีฤดูฝนที่ค่อนข้างยาวนาน และปริมาณน้ำฝนมาก ทำให้เป็นอุปสรรคต่อการทำไม้ยางพาราออก</w:t>
      </w:r>
      <w:r w:rsidRPr="00F61B85">
        <w:rPr>
          <w:rFonts w:ascii="TH SarabunPSK" w:hAnsi="TH SarabunPSK" w:cs="TH SarabunPSK" w:hint="cs"/>
          <w:sz w:val="28"/>
          <w:cs/>
        </w:rPr>
        <w:t xml:space="preserve"> </w:t>
      </w:r>
      <w:r w:rsidRPr="00F61B85">
        <w:rPr>
          <w:rFonts w:ascii="TH SarabunPSK" w:hAnsi="TH SarabunPSK" w:cs="TH SarabunPSK"/>
          <w:sz w:val="28"/>
          <w:cs/>
        </w:rPr>
        <w:t>ทำให้เหลือระยะเวลาทำไม้ออกในฤดูร้อน</w:t>
      </w:r>
      <w:r w:rsidRPr="00F61B85">
        <w:rPr>
          <w:rFonts w:ascii="TH SarabunPSK" w:hAnsi="TH SarabunPSK" w:cs="TH SarabunPSK" w:hint="cs"/>
          <w:sz w:val="28"/>
          <w:cs/>
        </w:rPr>
        <w:t>ที่</w:t>
      </w:r>
      <w:r w:rsidRPr="00F61B85">
        <w:rPr>
          <w:rFonts w:ascii="TH SarabunPSK" w:hAnsi="TH SarabunPSK" w:cs="TH SarabunPSK"/>
          <w:sz w:val="28"/>
          <w:cs/>
        </w:rPr>
        <w:t>ค่อนข้าง</w:t>
      </w:r>
      <w:r w:rsidRPr="00F61B85">
        <w:rPr>
          <w:rFonts w:ascii="TH SarabunPSK" w:hAnsi="TH SarabunPSK" w:cs="TH SarabunPSK" w:hint="cs"/>
          <w:sz w:val="28"/>
          <w:cs/>
        </w:rPr>
        <w:t>มีเวลา</w:t>
      </w:r>
      <w:r w:rsidRPr="00F61B85">
        <w:rPr>
          <w:rFonts w:ascii="TH SarabunPSK" w:hAnsi="TH SarabunPSK" w:cs="TH SarabunPSK"/>
          <w:sz w:val="28"/>
          <w:cs/>
        </w:rPr>
        <w:t>น้อยกว่าพื้นที่อื่นๆ</w:t>
      </w:r>
    </w:p>
    <w:p w:rsidR="00B60F5B" w:rsidRPr="00F61B85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F61B85">
        <w:rPr>
          <w:rFonts w:ascii="TH SarabunPSK" w:hAnsi="TH SarabunPSK" w:cs="TH SarabunPSK" w:hint="cs"/>
          <w:sz w:val="28"/>
          <w:cs/>
        </w:rPr>
        <w:tab/>
      </w:r>
      <w:r w:rsidRPr="00F61B85">
        <w:rPr>
          <w:rFonts w:ascii="TH SarabunPSK" w:hAnsi="TH SarabunPSK" w:cs="TH SarabunPSK"/>
          <w:sz w:val="28"/>
          <w:u w:val="single"/>
        </w:rPr>
        <w:t xml:space="preserve">OR2.5 </w:t>
      </w:r>
      <w:r w:rsidRPr="00F61B85">
        <w:rPr>
          <w:rFonts w:ascii="TH SarabunPSK" w:hAnsi="TH SarabunPSK" w:cs="TH SarabunPSK" w:hint="cs"/>
          <w:sz w:val="28"/>
          <w:u w:val="single"/>
          <w:cs/>
        </w:rPr>
        <w:t>การเปิดประมูลแปลงใหญ่ทำให้ไม่มีผู้ซื้อ</w:t>
      </w:r>
    </w:p>
    <w:p w:rsidR="00B60F5B" w:rsidRPr="005B6229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F61B85">
        <w:rPr>
          <w:rFonts w:ascii="TH SarabunPSK" w:hAnsi="TH SarabunPSK" w:cs="TH SarabunPSK" w:hint="cs"/>
          <w:sz w:val="28"/>
          <w:cs/>
        </w:rPr>
        <w:tab/>
      </w:r>
      <w:r w:rsidRPr="00F61B85">
        <w:rPr>
          <w:rFonts w:ascii="TH SarabunPSK" w:hAnsi="TH SarabunPSK" w:cs="TH SarabunPSK" w:hint="cs"/>
          <w:sz w:val="28"/>
          <w:cs/>
        </w:rPr>
        <w:tab/>
        <w:t>ในการทำไม้ออกนั้น อ.อ.ป. มีการเปิดประมูลให้ผู้รับซื้อ มารับซื้อเป็นแปลงตามที่กำหนด ซึ่งหากมีการเปิดประมูลแ</w:t>
      </w:r>
      <w:r>
        <w:rPr>
          <w:rFonts w:ascii="TH SarabunPSK" w:hAnsi="TH SarabunPSK" w:cs="TH SarabunPSK" w:hint="cs"/>
          <w:sz w:val="28"/>
          <w:cs/>
        </w:rPr>
        <w:t>ป</w:t>
      </w:r>
      <w:r w:rsidRPr="00F61B85">
        <w:rPr>
          <w:rFonts w:ascii="TH SarabunPSK" w:hAnsi="TH SarabunPSK" w:cs="TH SarabunPSK" w:hint="cs"/>
          <w:sz w:val="28"/>
          <w:cs/>
        </w:rPr>
        <w:t xml:space="preserve">ลงใหญ่มากจนเกินไป อาจจะทำให้มีผู้ซื้อน้อยรายได้ </w:t>
      </w: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>อ.อ.ป. ปลูกไม้ยางพาราในทุกภูมิภาคทั่วประเทศ เพื่อผลิตน้ำยางพาราจำหน่าย และเมื่อครบอายุการกรีดที่อายุ 25 ปี ก็จะเริ่มทำไม้ออกจำหน่ายให้กับเอกชนนำไปผลิตเฟอร์นิเจอร์ เครื่องใช้ในบ้าน ปี 2561 อ.อ.ป. มีแผนลดพื้นที่การปลูกยางพาราทำให้มีปริมาณการทำไม้ยางพาราออก เพิ่มขึ้นมาก จากทุกปี ที่ดำเนินการมา แผนการผลิตไม้ยางพารา ที่เพิ่มขึ้นมากนี้ อาจดำเนินการไม่ได้ตามเป้าหมาย จึงจำเป็นต้องพิจารณาบริหารความเสี่ยง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เพื่อดำเนินการทำไม้ยางพาราออกได้ ตามเป้าหมายที่กำหนด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เพื่อให้สามารถทำไม้ยางพาราออกได้ จำนวน 11,802 ไร่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อ.อ.ป. ทำไม้ยางพาราออกจากสวนป่าจำนวน 11,802 ไร่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อ.อ.ป. ทำไม้ยางพาราออกจากสวนป่าจำนวน 11,212 ไร่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หน่วยงานรับผิดชอบ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อ.อ.ป. กลาง , อ.อ.ป. ใต้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0F5B" w:rsidRPr="00C671AE" w:rsidRDefault="00B60F5B" w:rsidP="00B60F5B">
      <w:pPr>
        <w:rPr>
          <w:rFonts w:ascii="TH SarabunPSK" w:hAnsi="TH SarabunPSK" w:cs="TH SarabunPSK"/>
          <w:sz w:val="32"/>
          <w:szCs w:val="32"/>
        </w:rPr>
        <w:sectPr w:rsidR="00B60F5B" w:rsidRPr="00C671AE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>การทำไม้ยางพารา ประจำปี 2561</w:t>
      </w:r>
    </w:p>
    <w:tbl>
      <w:tblPr>
        <w:tblStyle w:val="ac"/>
        <w:tblW w:w="9097" w:type="dxa"/>
        <w:tblLayout w:type="fixed"/>
        <w:tblLook w:val="04A0"/>
      </w:tblPr>
      <w:tblGrid>
        <w:gridCol w:w="825"/>
        <w:gridCol w:w="1289"/>
        <w:gridCol w:w="2434"/>
        <w:gridCol w:w="738"/>
        <w:gridCol w:w="1269"/>
        <w:gridCol w:w="2542"/>
      </w:tblGrid>
      <w:tr w:rsidR="00B60F5B" w:rsidRPr="005348EB" w:rsidTr="007C6631">
        <w:trPr>
          <w:trHeight w:val="406"/>
        </w:trPr>
        <w:tc>
          <w:tcPr>
            <w:tcW w:w="4548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4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rPr>
          <w:trHeight w:val="406"/>
        </w:trPr>
        <w:tc>
          <w:tcPr>
            <w:tcW w:w="825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89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33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69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42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212"/>
        </w:trPr>
        <w:tc>
          <w:tcPr>
            <w:tcW w:w="825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2" style="position:absolute;left:0;text-align:left;margin-left:4.6pt;margin-top:23.05pt;width:22.7pt;height:19.2pt;z-index:25253785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8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33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1" style="position:absolute;left:0;text-align:left;margin-left:3.7pt;margin-top:19.15pt;width:22.7pt;height:19.2pt;z-index:25253683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42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จัดทำแผนปฏิบัติการการทำไม้ยางพาราและผอ. อ.อ.ป. อนุมัติ แล้วเสร็จ</w:t>
            </w:r>
          </w:p>
        </w:tc>
      </w:tr>
      <w:tr w:rsidR="00B60F5B" w:rsidRPr="005348EB" w:rsidTr="007C6631">
        <w:trPr>
          <w:trHeight w:val="814"/>
        </w:trPr>
        <w:tc>
          <w:tcPr>
            <w:tcW w:w="825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8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33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42" w:type="dxa"/>
            <w:vAlign w:val="center"/>
          </w:tcPr>
          <w:p w:rsidR="00B60F5B" w:rsidRPr="003F59F1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ดำเนินการตามแผนแผนปฏิบัติการได้ 70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และเสนอต่อคณะกรรมการ อ.อ.ป.</w:t>
            </w:r>
          </w:p>
        </w:tc>
      </w:tr>
      <w:tr w:rsidR="00B60F5B" w:rsidRPr="005348EB" w:rsidTr="007C6631">
        <w:trPr>
          <w:trHeight w:val="998"/>
        </w:trPr>
        <w:tc>
          <w:tcPr>
            <w:tcW w:w="825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8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33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6" type="#_x0000_t12" style="position:absolute;left:0;text-align:left;margin-left:3.7pt;margin-top:17.2pt;width:22.7pt;height:22.7pt;z-index:25234534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42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ดำเนินการตามแผนแผนปฏิบัติการได้ 80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และเสนอต่อคณะกรรมการ อ.อ.ป.</w:t>
            </w:r>
          </w:p>
        </w:tc>
      </w:tr>
      <w:tr w:rsidR="00B60F5B" w:rsidRPr="005348EB" w:rsidTr="007C6631">
        <w:trPr>
          <w:trHeight w:val="814"/>
        </w:trPr>
        <w:tc>
          <w:tcPr>
            <w:tcW w:w="825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5" type="#_x0000_t12" style="position:absolute;left:0;text-align:left;margin-left:.45pt;margin-top:11.8pt;width:22.7pt;height:22.7pt;z-index:25234432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8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33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8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42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ดำเนินการตามแผนแผนปฏิบัติการได้ 90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และเสนอต่อคณะกรรมการ อ.อ.ป.</w:t>
            </w:r>
          </w:p>
        </w:tc>
      </w:tr>
      <w:tr w:rsidR="00B60F5B" w:rsidRPr="005348EB" w:rsidTr="007C6631">
        <w:trPr>
          <w:trHeight w:val="835"/>
        </w:trPr>
        <w:tc>
          <w:tcPr>
            <w:tcW w:w="825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8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33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738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69" w:type="dxa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42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ดำเนินการตามแผนแผนปฏิบัติการได้ 100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และเสนอต่อคณะกรรมการ อ.อ.ป.</w:t>
            </w:r>
          </w:p>
        </w:tc>
      </w:tr>
    </w:tbl>
    <w:tbl>
      <w:tblPr>
        <w:tblpPr w:leftFromText="180" w:rightFromText="180" w:vertAnchor="page" w:horzAnchor="margin" w:tblpXSpec="center" w:tblpY="9931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28" type="#_x0000_t32" style="position:absolute;left:0;text-align:left;margin-left:25.65pt;margin-top:17.45pt;width:84.3pt;height:52.95pt;flip:x;z-index:252310528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29" style="position:absolute;left:0;text-align:left;margin-left:8.75pt;margin-top:5.95pt;width:18.35pt;height:15.1pt;flip: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2030" style="position:absolute;left:0;text-align:left;margin-left:7.3pt;margin-top:6.8pt;width:18.35pt;height:15.1pt;flip:y;z-index:25231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7B5940" w:rsidRPr="005348EB" w:rsidRDefault="007B5940" w:rsidP="007B5940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กิจกรรมการจัดการความเสี่ยง</w:t>
      </w:r>
    </w:p>
    <w:tbl>
      <w:tblPr>
        <w:tblStyle w:val="ac"/>
        <w:tblW w:w="0" w:type="auto"/>
        <w:tblLook w:val="04A0"/>
      </w:tblPr>
      <w:tblGrid>
        <w:gridCol w:w="3545"/>
        <w:gridCol w:w="1717"/>
        <w:gridCol w:w="1432"/>
        <w:gridCol w:w="1833"/>
      </w:tblGrid>
      <w:tr w:rsidR="007B5940" w:rsidRPr="005348EB" w:rsidTr="00AB2C5D">
        <w:trPr>
          <w:trHeight w:val="1119"/>
        </w:trPr>
        <w:tc>
          <w:tcPr>
            <w:tcW w:w="3545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717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2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33" w:type="dxa"/>
            <w:shd w:val="clear" w:color="auto" w:fill="FFFF00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1. ติดตามความเคลื่อนไหวของราคารับซื้อไม้ยางพารา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บริหารจัดการการทำไม้ยางพาราในภาพรวม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E040B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เร่งรัดผู้ที่ประมูลซื้อไม้ยางพาราได้ ให้ทำไม้ออกจากสวนป่าโดยเร็ว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A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618A6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แต่งตั้งพนักงานติดต่อประสานงานกับส่วนราชการ ในการขออนุญาตทำไม้ออก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A84EEB" w:rsidRDefault="007B5940" w:rsidP="00AB2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4EEB">
              <w:rPr>
                <w:rFonts w:ascii="TH SarabunPSK" w:hAnsi="TH SarabunPSK" w:cs="TH SarabunPSK"/>
                <w:sz w:val="32"/>
                <w:szCs w:val="32"/>
                <w:cs/>
              </w:rPr>
              <w:t>5. ขออนุญาตการทำไม้ออกล่วงหน้า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A6">
              <w:rPr>
                <w:rFonts w:ascii="TH SarabunPSK" w:hAnsi="TH SarabunPSK" w:cs="TH SarabunPSK"/>
                <w:sz w:val="32"/>
                <w:szCs w:val="32"/>
                <w:cs/>
              </w:rPr>
              <w:t>6. เร่งรัดทำไม้ก่อนเข้าสู่ฤดูฝน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OR2.4</w:t>
            </w:r>
          </w:p>
        </w:tc>
      </w:tr>
      <w:tr w:rsidR="007B5940" w:rsidRPr="005348EB" w:rsidTr="00AB2C5D">
        <w:trPr>
          <w:trHeight w:val="1119"/>
        </w:trPr>
        <w:tc>
          <w:tcPr>
            <w:tcW w:w="3545" w:type="dxa"/>
            <w:vAlign w:val="center"/>
          </w:tcPr>
          <w:p w:rsidR="007B5940" w:rsidRPr="005348EB" w:rsidRDefault="007B5940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8A6">
              <w:rPr>
                <w:rFonts w:ascii="TH SarabunPSK" w:hAnsi="TH SarabunPSK" w:cs="TH SarabunPSK"/>
                <w:sz w:val="32"/>
                <w:szCs w:val="32"/>
                <w:cs/>
              </w:rPr>
              <w:t>7. พิจารณาประมูลขายไม้ท่อนในขนาดแปลงที่เหมาะสม</w:t>
            </w:r>
          </w:p>
        </w:tc>
        <w:tc>
          <w:tcPr>
            <w:tcW w:w="1717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2561</w:t>
            </w:r>
          </w:p>
        </w:tc>
        <w:tc>
          <w:tcPr>
            <w:tcW w:w="1432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กลาง</w:t>
            </w:r>
          </w:p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อ.อ.ป. ใต้</w:t>
            </w:r>
          </w:p>
        </w:tc>
        <w:tc>
          <w:tcPr>
            <w:tcW w:w="1833" w:type="dxa"/>
            <w:vAlign w:val="center"/>
          </w:tcPr>
          <w:p w:rsidR="007B5940" w:rsidRPr="005348EB" w:rsidRDefault="007B5940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O2.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B5940" w:rsidRPr="005348EB" w:rsidRDefault="007B5940" w:rsidP="007B5940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</w:p>
    <w:p w:rsidR="007B5940" w:rsidRDefault="007B5940" w:rsidP="00B60F5B">
      <w:pPr>
        <w:ind w:left="2127" w:hanging="2127"/>
        <w:rPr>
          <w:rFonts w:ascii="TH SarabunPSK" w:hAnsi="TH SarabunPSK" w:cs="TH SarabunPSK"/>
          <w:b/>
          <w:bCs/>
          <w:sz w:val="28"/>
          <w:cs/>
        </w:rPr>
        <w:sectPr w:rsidR="007B5940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603573" w:rsidRDefault="00B60F5B" w:rsidP="00B60F5B">
      <w:pPr>
        <w:ind w:left="2127" w:hanging="2127"/>
        <w:rPr>
          <w:rFonts w:ascii="TH SarabunPSK" w:hAnsi="TH SarabunPSK" w:cs="TH SarabunPSK"/>
          <w:b/>
          <w:bCs/>
          <w:sz w:val="28"/>
        </w:rPr>
      </w:pPr>
      <w:r w:rsidRPr="00603573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แผนงานที่ 4 แผนการรบริหารจัดการกำไรจากการดำเนินงาน ( </w:t>
      </w:r>
      <w:r w:rsidRPr="00603573">
        <w:rPr>
          <w:rFonts w:ascii="TH SarabunPSK" w:hAnsi="TH SarabunPSK" w:cs="TH SarabunPSK"/>
          <w:b/>
          <w:bCs/>
          <w:sz w:val="28"/>
        </w:rPr>
        <w:t>EBIDA )</w:t>
      </w:r>
    </w:p>
    <w:p w:rsidR="00B60F5B" w:rsidRPr="00603573" w:rsidRDefault="00B60F5B" w:rsidP="00B60F5B">
      <w:pPr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b/>
          <w:bCs/>
          <w:sz w:val="28"/>
          <w:cs/>
        </w:rPr>
        <w:t xml:space="preserve">ประเภทความเสี่ยง </w:t>
      </w:r>
      <w:r w:rsidRPr="00603573">
        <w:rPr>
          <w:rFonts w:ascii="TH SarabunPSK" w:hAnsi="TH SarabunPSK" w:cs="TH SarabunPSK"/>
          <w:b/>
          <w:bCs/>
          <w:sz w:val="28"/>
        </w:rPr>
        <w:t xml:space="preserve">: </w:t>
      </w:r>
      <w:r w:rsidRPr="00603573">
        <w:rPr>
          <w:rFonts w:ascii="TH SarabunPSK" w:hAnsi="TH SarabunPSK" w:cs="TH SarabunPSK"/>
          <w:sz w:val="28"/>
          <w:cs/>
        </w:rPr>
        <w:t>ด้านการเงิน</w:t>
      </w:r>
    </w:p>
    <w:p w:rsidR="00B60F5B" w:rsidRPr="00603573" w:rsidRDefault="00B60F5B" w:rsidP="00B60F5B">
      <w:pPr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b/>
          <w:bCs/>
          <w:sz w:val="28"/>
          <w:cs/>
        </w:rPr>
        <w:t xml:space="preserve">ปัจจัยเสี่ยง </w:t>
      </w:r>
      <w:r w:rsidRPr="00603573">
        <w:rPr>
          <w:rFonts w:ascii="TH SarabunPSK" w:hAnsi="TH SarabunPSK" w:cs="TH SarabunPSK"/>
          <w:b/>
          <w:bCs/>
          <w:sz w:val="28"/>
        </w:rPr>
        <w:t xml:space="preserve">: </w:t>
      </w:r>
      <w:r w:rsidRPr="00603573">
        <w:rPr>
          <w:rFonts w:ascii="TH SarabunPSK" w:hAnsi="TH SarabunPSK" w:cs="TH SarabunPSK"/>
          <w:sz w:val="28"/>
          <w:cs/>
        </w:rPr>
        <w:t xml:space="preserve">กำไรจากการดำเนินงาน ( </w:t>
      </w:r>
      <w:r w:rsidRPr="00603573">
        <w:rPr>
          <w:rFonts w:ascii="TH SarabunPSK" w:hAnsi="TH SarabunPSK" w:cs="TH SarabunPSK"/>
          <w:sz w:val="28"/>
        </w:rPr>
        <w:t xml:space="preserve">EBIDA ) </w:t>
      </w:r>
      <w:r w:rsidRPr="00603573">
        <w:rPr>
          <w:rFonts w:ascii="TH SarabunPSK" w:hAnsi="TH SarabunPSK" w:cs="TH SarabunPSK"/>
          <w:sz w:val="28"/>
          <w:cs/>
        </w:rPr>
        <w:t>ไม่เป็นไปตามเป้าหมาย</w:t>
      </w:r>
    </w:p>
    <w:p w:rsidR="00B60F5B" w:rsidRPr="00603573" w:rsidRDefault="00B60F5B" w:rsidP="00B60F5B">
      <w:pPr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  <w:t xml:space="preserve">องค์การอุตสาหกรรมป่าไม้ ดำเนินการด้านธุรกิจป่าไม้ อุตสาหกรรมไม้ การท่องเที่ยวเชิงอนุรักษ์ และอื่นๆ โดยมีค่า </w:t>
      </w:r>
      <w:r w:rsidRPr="00603573">
        <w:rPr>
          <w:rFonts w:ascii="TH SarabunPSK" w:hAnsi="TH SarabunPSK" w:cs="TH SarabunPSK"/>
          <w:sz w:val="28"/>
        </w:rPr>
        <w:t xml:space="preserve">EBIDA </w:t>
      </w:r>
      <w:r w:rsidRPr="00603573">
        <w:rPr>
          <w:rFonts w:ascii="TH SarabunPSK" w:hAnsi="TH SarabunPSK" w:cs="TH SarabunPSK"/>
          <w:sz w:val="28"/>
          <w:cs/>
        </w:rPr>
        <w:t xml:space="preserve"> เป็นตัวชี้วัดผลการดำเนินงานตัวหนึ่ง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</w:rPr>
        <w:t xml:space="preserve">EBIDA = </w:t>
      </w:r>
      <w:r w:rsidRPr="00603573">
        <w:rPr>
          <w:rFonts w:ascii="TH SarabunPSK" w:hAnsi="TH SarabunPSK" w:cs="TH SarabunPSK"/>
          <w:sz w:val="28"/>
          <w:cs/>
        </w:rPr>
        <w:t xml:space="preserve"> กำไรจากการดำเนินงาน ก่อนหัก ค่าดอกเบี้ย ค่าเสื่อมราคา และค่าใช้จ่ายก่อนการดำเนินงานตัดจ่าย </w:t>
      </w:r>
      <w:r w:rsidRPr="00603573">
        <w:rPr>
          <w:rFonts w:ascii="TH SarabunPSK" w:hAnsi="TH SarabunPSK" w:cs="TH SarabunPSK"/>
          <w:sz w:val="28"/>
        </w:rPr>
        <w:t xml:space="preserve">( Earnings before interest , Depreciation and Amortization ) </w:t>
      </w:r>
      <w:r w:rsidRPr="00603573">
        <w:rPr>
          <w:rFonts w:ascii="TH SarabunPSK" w:hAnsi="TH SarabunPSK" w:cs="TH SarabunPSK"/>
          <w:sz w:val="28"/>
          <w:cs/>
        </w:rPr>
        <w:t xml:space="preserve">โดยกำไรจากการดำเนินงาน </w:t>
      </w:r>
      <w:r w:rsidRPr="00603573">
        <w:rPr>
          <w:rFonts w:ascii="TH SarabunPSK" w:hAnsi="TH SarabunPSK" w:cs="TH SarabunPSK"/>
          <w:sz w:val="28"/>
        </w:rPr>
        <w:t xml:space="preserve">= </w:t>
      </w:r>
      <w:r w:rsidRPr="00603573">
        <w:rPr>
          <w:rFonts w:ascii="TH SarabunPSK" w:hAnsi="TH SarabunPSK" w:cs="TH SarabunPSK"/>
          <w:sz w:val="28"/>
          <w:cs/>
        </w:rPr>
        <w:t>รายได้จาการดำเนินงาน – ค่าใช้จ่ายจากการดำเนินงาน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 xml:space="preserve">กำไรจากการดำเนินงาน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ขององค์การอุตสาหกรรมป่าไม้ต่ำกว่าเป้าหมาย มีสาเหตุ ดังนี้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1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รายได้จากผลผลิตอุตสาหกรรมไม้ไม่เป็นไปตามเป้าหมาย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cs/>
        </w:rPr>
        <w:tab/>
        <w:t>องค์การอุตสาหกรรมป่าไม้ จำหน่ายผลผลิตอุตสาหกรรมไม้ ณ สิ้นเดือน ตุลาคม 2560</w:t>
      </w:r>
      <w:r w:rsidRPr="00603573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603573">
        <w:rPr>
          <w:rFonts w:ascii="TH SarabunPSK" w:hAnsi="TH SarabunPSK" w:cs="TH SarabunPSK"/>
          <w:sz w:val="28"/>
          <w:cs/>
        </w:rPr>
        <w:t xml:space="preserve"> 96.06 ล้านบาท คิดเป็น 32.25%</w:t>
      </w:r>
      <w:r w:rsidRPr="00603573">
        <w:rPr>
          <w:rFonts w:ascii="TH SarabunPSK" w:hAnsi="TH SarabunPSK" w:cs="TH SarabunPSK"/>
          <w:sz w:val="28"/>
        </w:rPr>
        <w:t xml:space="preserve"> </w:t>
      </w:r>
      <w:r w:rsidRPr="00603573">
        <w:rPr>
          <w:rFonts w:ascii="TH SarabunPSK" w:hAnsi="TH SarabunPSK" w:cs="TH SarabunPSK"/>
          <w:sz w:val="28"/>
          <w:cs/>
        </w:rPr>
        <w:t>ซึ่งต่ำกว่าเป้าหมายมาก ทำให้คาดว่า ในปี 2561 จะมีรายได้ต่ำกว่าเป้าหมายเช่นกัน ซึ่งอาจเนื่องมาจากสภาพเศรษฐกิจตกต่ำทำให้ยอดขายผลิตผลิตภัณฑ์ไม้ไม่ได้ตามเป้าหมาย เป็นผลกระทบให้เกิดสินค้าคงคลังจำนวนมาก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3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รายได้จากผลผลิตไม้โตเร็วไม่เป็นไปตามเป้าหมาย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cs/>
        </w:rPr>
        <w:tab/>
        <w:t>องค์การอุตสาหกรรมป่าไม้ จำหน่ายไม้โตเร็ว</w:t>
      </w:r>
      <w:r w:rsidRPr="00603573">
        <w:rPr>
          <w:rFonts w:ascii="TH SarabunPSK" w:hAnsi="TH SarabunPSK" w:cs="TH SarabunPSK" w:hint="cs"/>
          <w:sz w:val="28"/>
          <w:cs/>
        </w:rPr>
        <w:t xml:space="preserve"> </w:t>
      </w:r>
      <w:r w:rsidRPr="00603573">
        <w:rPr>
          <w:rFonts w:ascii="TH SarabunPSK" w:hAnsi="TH SarabunPSK" w:cs="TH SarabunPSK"/>
          <w:sz w:val="28"/>
          <w:cs/>
        </w:rPr>
        <w:t xml:space="preserve">ณ สิ้นเดือน ตุลาคม 2560  </w:t>
      </w:r>
      <w:r w:rsidRPr="00603573">
        <w:rPr>
          <w:rFonts w:ascii="TH SarabunPSK" w:hAnsi="TH SarabunPSK" w:cs="TH SarabunPSK" w:hint="cs"/>
          <w:sz w:val="28"/>
          <w:cs/>
        </w:rPr>
        <w:t>จำนวน</w:t>
      </w:r>
      <w:r w:rsidRPr="00603573">
        <w:rPr>
          <w:rFonts w:ascii="TH SarabunPSK" w:hAnsi="TH SarabunPSK" w:cs="TH SarabunPSK"/>
          <w:sz w:val="28"/>
          <w:cs/>
        </w:rPr>
        <w:t xml:space="preserve"> 87.81 ล้านบาท คิดเป็น 147.17% แต่ในปี 2561 คาดว่าจะมีรายได้ต่ำกว่าแผน เนื่องจากพื้นที่การทำไม้ลดลงจากการคัดค้านการทำไม้ออกของราษฎรในบางสวนป่าทำให้ปริมาณไม้ที่ทำออกได้ลดลง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/>
          <w:sz w:val="28"/>
          <w:u w:val="single"/>
          <w:cs/>
        </w:rPr>
        <w:t>2 รายได้จากผลผลิตน้ำยางพาราไม่เป็นไปตามเป้าหมาย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cs/>
        </w:rPr>
        <w:tab/>
        <w:t>องค์การอุตสาหกรรมป่าไม้จำหน่ายผลผลิตยางพารา ณ สิ้นเดือน ตุลาคม 2560</w:t>
      </w:r>
      <w:r w:rsidRPr="00603573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603573">
        <w:rPr>
          <w:rFonts w:ascii="TH SarabunPSK" w:hAnsi="TH SarabunPSK" w:cs="TH SarabunPSK"/>
          <w:sz w:val="28"/>
          <w:cs/>
        </w:rPr>
        <w:t xml:space="preserve"> 299.73 ล้านบาท</w:t>
      </w:r>
      <w:r w:rsidRPr="00603573">
        <w:rPr>
          <w:rFonts w:ascii="TH SarabunPSK" w:hAnsi="TH SarabunPSK" w:cs="TH SarabunPSK" w:hint="cs"/>
          <w:sz w:val="28"/>
          <w:cs/>
        </w:rPr>
        <w:t xml:space="preserve"> </w:t>
      </w:r>
      <w:r w:rsidRPr="00603573">
        <w:rPr>
          <w:rFonts w:ascii="TH SarabunPSK" w:hAnsi="TH SarabunPSK" w:cs="TH SarabunPSK"/>
          <w:sz w:val="28"/>
          <w:cs/>
        </w:rPr>
        <w:t>คิดเป็น 130.62%  แต่ในปี 2561 คาดว่ารายได้จะต่ำกว่าเป้าหมาย เนื่องจากราคาที่ต่ำลง และผลผลิตยางพารา รวมทั้งมีนโยบายลดพื้นที่ปลูกยางพารา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3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รายได้จากผลผลิตไม้โตเร็วไม่เป็นไปตามเป้าหมาย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cs/>
        </w:rPr>
        <w:tab/>
        <w:t>องค์การอุตสาหกรรมป่าไม้ จำหน่ายไม้โตเร็ว</w:t>
      </w:r>
      <w:r w:rsidRPr="00603573">
        <w:rPr>
          <w:rFonts w:ascii="TH SarabunPSK" w:hAnsi="TH SarabunPSK" w:cs="TH SarabunPSK" w:hint="cs"/>
          <w:sz w:val="28"/>
          <w:cs/>
        </w:rPr>
        <w:t xml:space="preserve"> </w:t>
      </w:r>
      <w:r w:rsidRPr="00603573">
        <w:rPr>
          <w:rFonts w:ascii="TH SarabunPSK" w:hAnsi="TH SarabunPSK" w:cs="TH SarabunPSK"/>
          <w:sz w:val="28"/>
          <w:cs/>
        </w:rPr>
        <w:t xml:space="preserve">ณ สิ้นเดือน ตุลาคม 2560  </w:t>
      </w:r>
      <w:r w:rsidRPr="00603573">
        <w:rPr>
          <w:rFonts w:ascii="TH SarabunPSK" w:hAnsi="TH SarabunPSK" w:cs="TH SarabunPSK" w:hint="cs"/>
          <w:sz w:val="28"/>
          <w:cs/>
        </w:rPr>
        <w:t>จำนวน</w:t>
      </w:r>
      <w:r w:rsidRPr="00603573">
        <w:rPr>
          <w:rFonts w:ascii="TH SarabunPSK" w:hAnsi="TH SarabunPSK" w:cs="TH SarabunPSK"/>
          <w:sz w:val="28"/>
          <w:cs/>
        </w:rPr>
        <w:t xml:space="preserve"> 87.81 ล้านบาท คิดเป็น 147.17% แต่ในปี 2561 คาดว่าจะมีรายได้ต่ำกว่าแผน เนื่องจากพื้นที่การทำไม้ลดลงจากการคัดค้านการทำไม้ออกของราษฎรในบางสวนป่าทำให้ปริมาณไม้ที่ทำออกได้ลดลง</w:t>
      </w:r>
    </w:p>
    <w:p w:rsidR="00B60F5B" w:rsidRPr="00603573" w:rsidRDefault="00B60F5B" w:rsidP="00B60F5B">
      <w:pPr>
        <w:spacing w:after="0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 xml:space="preserve">FR1.4 </w:t>
      </w:r>
      <w:r w:rsidRPr="00603573">
        <w:rPr>
          <w:rFonts w:ascii="TH SarabunPSK" w:hAnsi="TH SarabunPSK" w:cs="TH SarabunPSK"/>
          <w:sz w:val="28"/>
          <w:u w:val="single"/>
          <w:cs/>
        </w:rPr>
        <w:t>ไม่สามารถควบคุมค่าใช้จ่ายต้นทุนการผลิตได้ตามเป้าหมาย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603573">
        <w:rPr>
          <w:rFonts w:ascii="TH SarabunPSK" w:hAnsi="TH SarabunPSK" w:cs="TH SarabunPSK"/>
          <w:sz w:val="28"/>
        </w:rPr>
        <w:tab/>
      </w:r>
      <w:r w:rsidRPr="00603573">
        <w:rPr>
          <w:rFonts w:ascii="TH SarabunPSK" w:hAnsi="TH SarabunPSK" w:cs="TH SarabunPSK"/>
          <w:sz w:val="28"/>
        </w:rPr>
        <w:tab/>
      </w:r>
      <w:r w:rsidRPr="00603573">
        <w:rPr>
          <w:rFonts w:ascii="TH SarabunPSK" w:hAnsi="TH SarabunPSK" w:cs="TH SarabunPSK" w:hint="cs"/>
          <w:sz w:val="28"/>
          <w:cs/>
        </w:rPr>
        <w:t xml:space="preserve">ในปี 2560 องค์การอุตสาหกรรมป่าไม้ มีต้นทุนการขาย 1493.25 ล้านบาท ซึ่งสูงกว่าเป้าหมาย 25.5 </w:t>
      </w:r>
      <w:r w:rsidRPr="00603573">
        <w:rPr>
          <w:rFonts w:ascii="TH SarabunPSK" w:hAnsi="TH SarabunPSK" w:cs="TH SarabunPSK"/>
          <w:sz w:val="28"/>
        </w:rPr>
        <w:t xml:space="preserve">% </w:t>
      </w:r>
      <w:r w:rsidRPr="00603573">
        <w:rPr>
          <w:rFonts w:ascii="TH SarabunPSK" w:hAnsi="TH SarabunPSK" w:cs="TH SarabunPSK" w:hint="cs"/>
          <w:sz w:val="28"/>
          <w:cs/>
        </w:rPr>
        <w:t>ดังนั้นในปี 2561 อ.อ.ป. อาจประสบปัญหาต้นทุนการขายสูงกว่าประมาณการ และอาจทำให้ ค่าใช้จ่ายรวมของ อ.อ.ป. ไม้เป็นไปตามประมาณการ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  <w:u w:val="single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u w:val="single"/>
        </w:rPr>
        <w:t>FR1.</w:t>
      </w:r>
      <w:r w:rsidRPr="00603573">
        <w:rPr>
          <w:rFonts w:ascii="TH SarabunPSK" w:hAnsi="TH SarabunPSK" w:cs="TH SarabunPSK" w:hint="cs"/>
          <w:sz w:val="28"/>
          <w:u w:val="single"/>
          <w:cs/>
        </w:rPr>
        <w:t>5</w:t>
      </w:r>
      <w:r w:rsidRPr="00603573">
        <w:rPr>
          <w:rFonts w:ascii="TH SarabunPSK" w:hAnsi="TH SarabunPSK" w:cs="TH SarabunPSK"/>
          <w:sz w:val="28"/>
          <w:u w:val="single"/>
          <w:cs/>
        </w:rPr>
        <w:t xml:space="preserve"> ไม่สามารถควบคุมค่าใช้จ่ายในการบริหารและการขายตามประมาณการ</w:t>
      </w:r>
    </w:p>
    <w:p w:rsidR="00B60F5B" w:rsidRPr="00603573" w:rsidRDefault="00B60F5B" w:rsidP="00B60F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603573">
        <w:rPr>
          <w:rFonts w:ascii="TH SarabunPSK" w:hAnsi="TH SarabunPSK" w:cs="TH SarabunPSK"/>
          <w:sz w:val="28"/>
          <w:cs/>
        </w:rPr>
        <w:tab/>
      </w:r>
      <w:r w:rsidRPr="00603573">
        <w:rPr>
          <w:rFonts w:ascii="TH SarabunPSK" w:hAnsi="TH SarabunPSK" w:cs="TH SarabunPSK"/>
          <w:sz w:val="28"/>
          <w:cs/>
        </w:rPr>
        <w:tab/>
        <w:t>องค์การอุตสาหกรรมป่าไม้ มีค่าใช้จ่ายบริหารและการขาย ณ สิ้นเดือน ตุลาคม 2560 เท่ากับ 1,127.31 ล้านบาท คิดเป็น 114.36% ซึ่งมีค่ามากกว่าประมาณการ องค์การอุตสาหกรรมป่าไม้จึงต้องควบคุมค่าใช้จ่ายบริหารและการขายให้ต่ำกว่าประมาณการ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เป็นตัวชี้วัดผลการดำเนินงานทางธุรกิจขององค์การอุตสาหกรรมป่าไม้ เพื่อเปรียบเทียบว่า หน่วยงานมีความสามารถในการทำกำไรจากธุรกิจมากน้อยเพียงใด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เพื่อเปรียบเทียบประสิทธิภาพในการทำธุรกิจขององค์กรหรือบริษัท โดยการคำนวณกำไรจากการดำเนินงาน ( </w:t>
      </w:r>
      <w:r w:rsidRPr="005348EB">
        <w:rPr>
          <w:rFonts w:ascii="TH SarabunPSK" w:hAnsi="TH SarabunPSK" w:cs="TH SarabunPSK"/>
          <w:sz w:val="32"/>
          <w:szCs w:val="32"/>
        </w:rPr>
        <w:t xml:space="preserve">Operation Profit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ก่อนหักดอกเบี้ย ( </w:t>
      </w:r>
      <w:r w:rsidRPr="005348EB">
        <w:rPr>
          <w:rFonts w:ascii="TH SarabunPSK" w:hAnsi="TH SarabunPSK" w:cs="TH SarabunPSK"/>
          <w:sz w:val="32"/>
          <w:szCs w:val="32"/>
        </w:rPr>
        <w:t xml:space="preserve">Interest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ซึ่งทั้งดอกเบี้ยจ่ายเป็นภาระทางการเงิน ที่องค์กรต้องรับผิดชอบ รวมทั้งค่าเสื่อมราคา ( </w:t>
      </w:r>
      <w:r w:rsidRPr="005348EB">
        <w:rPr>
          <w:rFonts w:ascii="TH SarabunPSK" w:hAnsi="TH SarabunPSK" w:cs="TH SarabunPSK"/>
          <w:sz w:val="32"/>
          <w:szCs w:val="32"/>
        </w:rPr>
        <w:t xml:space="preserve">Depreciation )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และค่าใช้จ่ายตัดจ่าย ( </w:t>
      </w:r>
      <w:r w:rsidRPr="005348EB">
        <w:rPr>
          <w:rFonts w:ascii="TH SarabunPSK" w:hAnsi="TH SarabunPSK" w:cs="TH SarabunPSK"/>
          <w:sz w:val="32"/>
          <w:szCs w:val="32"/>
        </w:rPr>
        <w:t xml:space="preserve">Amortization ) </w:t>
      </w:r>
      <w:r w:rsidRPr="005348EB">
        <w:rPr>
          <w:rFonts w:ascii="TH SarabunPSK" w:hAnsi="TH SarabunPSK" w:cs="TH SarabunPSK"/>
          <w:sz w:val="32"/>
          <w:szCs w:val="32"/>
          <w:cs/>
        </w:rPr>
        <w:t>ซึ่งค่าใช้จ่ายที่ไม่มีตัวตนหรือไม่ได้จ่ายเงินจริง ( แต่รวมอยู่ในค่าใช้จ่ายในการดำเนินงาน ) เป็นตัวเลขทางบัญชีเท่านั้นต้องบวกกลับเข้าไปในกำไรจากการดำเนินงานด้วย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กำไรจากการดำเนินงาน ( </w:t>
      </w:r>
      <w:r w:rsidRPr="005348EB">
        <w:rPr>
          <w:rFonts w:ascii="TH SarabunPSK" w:hAnsi="TH SarabunPSK" w:cs="TH SarabunPSK"/>
          <w:sz w:val="32"/>
          <w:szCs w:val="32"/>
        </w:rPr>
        <w:t xml:space="preserve">EBIDA ) </w:t>
      </w:r>
      <w:r w:rsidRPr="005348EB">
        <w:rPr>
          <w:rFonts w:ascii="TH SarabunPSK" w:hAnsi="TH SarabunPSK" w:cs="TH SarabunPSK"/>
          <w:sz w:val="32"/>
          <w:szCs w:val="32"/>
          <w:cs/>
        </w:rPr>
        <w:t>ของ อ.อ.ป. ระหว่างปี 2558 – 2560</w:t>
      </w:r>
    </w:p>
    <w:tbl>
      <w:tblPr>
        <w:tblStyle w:val="ac"/>
        <w:tblW w:w="0" w:type="auto"/>
        <w:tblLook w:val="04A0"/>
      </w:tblPr>
      <w:tblGrid>
        <w:gridCol w:w="997"/>
        <w:gridCol w:w="1005"/>
        <w:gridCol w:w="997"/>
        <w:gridCol w:w="1005"/>
        <w:gridCol w:w="998"/>
        <w:gridCol w:w="1005"/>
        <w:gridCol w:w="996"/>
        <w:gridCol w:w="1005"/>
        <w:gridCol w:w="995"/>
      </w:tblGrid>
      <w:tr w:rsidR="00B60F5B" w:rsidRPr="005348EB" w:rsidTr="007C6631">
        <w:tc>
          <w:tcPr>
            <w:tcW w:w="997" w:type="dxa"/>
            <w:vMerge w:val="restart"/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2003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2001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B60F5B" w:rsidRPr="005348EB" w:rsidTr="007C6631">
        <w:tc>
          <w:tcPr>
            <w:tcW w:w="997" w:type="dxa"/>
            <w:vMerge/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</w:tr>
      <w:tr w:rsidR="00B60F5B" w:rsidRPr="005348EB" w:rsidTr="007C6631">
        <w:tc>
          <w:tcPr>
            <w:tcW w:w="997" w:type="dxa"/>
          </w:tcPr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EBIDA</w:t>
            </w:r>
          </w:p>
          <w:p w:rsidR="00B60F5B" w:rsidRPr="005348EB" w:rsidRDefault="00B60F5B" w:rsidP="007C66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141</w:t>
            </w:r>
          </w:p>
        </w:tc>
        <w:tc>
          <w:tcPr>
            <w:tcW w:w="997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11.89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122</w:t>
            </w:r>
          </w:p>
        </w:tc>
        <w:tc>
          <w:tcPr>
            <w:tcW w:w="99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99.4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99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113.29</w:t>
            </w: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9เดือน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00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995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****</w:t>
            </w:r>
          </w:p>
        </w:tc>
      </w:tr>
    </w:tbl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  <w:cs/>
        </w:rPr>
        <w:tab/>
        <w:t xml:space="preserve">จากการดำเนินงานปี 2558 – 2559 มีค่า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ที่ต่ำกว่าเป้าหมาย  ในปี 2560 คาดว่าจะมีค่าสูงกว่าเป้าหมาย แต่ในปี 2561 คาดการณ์ว่าจะมีค่าน้อยกว่าเป้าหมาย เนื่องจากการจำหน่ายได้น้อยกว่าเป้าหมาย แต่มีค่าใช้จ่ายที่สูงขึ้น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และมีการกำหนดเป้าหมายค่า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ที่สูงขึ้นมาก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จึงได้นำค่า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มาจัดทำแผนบริหารความเสี่ยงเพ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อให้การดำเนินงานทำให้ค่า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เป็นไปตามเป้าหมาย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เพื่อบริหารความเสี่ยงให้ค่า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ในปี 2561 เป็นไปตามเป้าหมาย 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117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EIBDA </w:t>
      </w:r>
      <w:r w:rsidRPr="005348EB">
        <w:rPr>
          <w:rFonts w:ascii="TH SarabunPSK" w:hAnsi="TH SarabunPSK" w:cs="TH SarabunPSK"/>
          <w:sz w:val="32"/>
          <w:szCs w:val="32"/>
          <w:cs/>
        </w:rPr>
        <w:t>ได้ตามเป้าหมาย</w:t>
      </w:r>
      <w:r>
        <w:rPr>
          <w:rFonts w:ascii="TH SarabunPSK" w:hAnsi="TH SarabunPSK" w:cs="TH SarabunPSK"/>
          <w:sz w:val="32"/>
          <w:szCs w:val="32"/>
        </w:rPr>
        <w:t xml:space="preserve"> 117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ความเสี่ยงที่ยอมรับได้ (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ค่าระดับที่ 3 ผลกระทบขององค์กร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ค่า</w:t>
      </w:r>
      <w:r w:rsidRPr="005348EB">
        <w:rPr>
          <w:rFonts w:ascii="TH SarabunPSK" w:hAnsi="TH SarabunPSK" w:cs="TH SarabunPSK"/>
          <w:sz w:val="32"/>
          <w:szCs w:val="32"/>
        </w:rPr>
        <w:t xml:space="preserve"> EBIDA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ของ อ.อ.ป. ประจำปี 2561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117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ช่วงเบี่ยงเบนความเสี่ยงที่ยอมรับได้ 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( Risk Tolerance )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ค่าระดับที่ 4 ผลกระทบขององค์กร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348EB">
        <w:rPr>
          <w:rFonts w:ascii="TH SarabunPSK" w:hAnsi="TH SarabunPSK" w:cs="TH SarabunPSK"/>
          <w:sz w:val="32"/>
          <w:szCs w:val="32"/>
        </w:rPr>
        <w:t xml:space="preserve">EBIDA </w:t>
      </w:r>
      <w:r w:rsidRPr="005348EB">
        <w:rPr>
          <w:rFonts w:ascii="TH SarabunPSK" w:hAnsi="TH SarabunPSK" w:cs="TH SarabunPSK"/>
          <w:sz w:val="32"/>
          <w:szCs w:val="32"/>
          <w:cs/>
        </w:rPr>
        <w:t>ของ อ.อ.ป. ประจำปี 2561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99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รายได้จากการดำเนินงานเป็นไปตามเป้าหมาย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1418"/>
        <w:gridCol w:w="2266"/>
        <w:gridCol w:w="730"/>
        <w:gridCol w:w="1256"/>
        <w:gridCol w:w="2516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02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1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4" style="position:absolute;left:0;text-align:left;margin-left:7.85pt;margin-top:21.1pt;width:22.7pt;height:19.2pt;z-index:25253990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3" style="position:absolute;left:0;text-align:left;margin-left:3.7pt;margin-top:21.1pt;width:22.7pt;height:19.2pt;z-index:25253888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81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EBIDA)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5" type="#_x0000_t12" style="position:absolute;left:0;text-align:left;margin-left:3.7pt;margin-top:17.2pt;width:22.7pt;height:22.7pt;z-index:252327936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117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4" type="#_x0000_t12" style="position:absolute;left:0;text-align:left;margin-left:4.2pt;margin-top:7.6pt;width:22.7pt;height:22.7pt;z-index:25232691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229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แก้ไขสาเหตุความเสี่ยง ได้ 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และมีการติดตามผลทุกเดือน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กำไรจากการดำเนินงาน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EBIDA) 246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9558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2" type="#_x0000_t32" style="position:absolute;left:0;text-align:left;margin-left:24.95pt;margin-top:17.45pt;width:85pt;height:52.95pt;flip:x;z-index:252341248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3" style="position:absolute;left:0;text-align:left;margin-left:8.75pt;margin-top:5.95pt;width:18.35pt;height:15.1pt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5244" style="position:absolute;left:0;text-align:left;margin-left:6.6pt;margin-top:6.8pt;width:18.35pt;height:15.1pt;flip:y;z-index:25234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82"/>
        <w:gridCol w:w="1617"/>
        <w:gridCol w:w="1617"/>
        <w:gridCol w:w="1441"/>
      </w:tblGrid>
      <w:tr w:rsidR="00313105" w:rsidRPr="005348EB" w:rsidTr="00AB2C5D">
        <w:trPr>
          <w:trHeight w:val="1007"/>
        </w:trPr>
        <w:tc>
          <w:tcPr>
            <w:tcW w:w="4082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กิจกรรมการจัดการความเสี่ยง</w:t>
            </w:r>
          </w:p>
        </w:tc>
        <w:tc>
          <w:tcPr>
            <w:tcW w:w="1617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617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1" w:type="dxa"/>
            <w:shd w:val="clear" w:color="auto" w:fill="FFFF00"/>
            <w:vAlign w:val="center"/>
          </w:tcPr>
          <w:p w:rsidR="00313105" w:rsidRPr="00854563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45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ตอบสนองสาเหตุความเสี่ยงที่</w:t>
            </w:r>
          </w:p>
        </w:tc>
      </w:tr>
      <w:tr w:rsidR="00313105" w:rsidRPr="005348EB" w:rsidTr="00AB2C5D">
        <w:trPr>
          <w:trHeight w:val="422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(อุตสาหกรรมไม้)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3105" w:rsidRPr="005348EB" w:rsidTr="00AB2C5D">
        <w:trPr>
          <w:trHeight w:val="737"/>
        </w:trPr>
        <w:tc>
          <w:tcPr>
            <w:tcW w:w="4082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1. สำรวจช่องทางการจำหน่ายและเพิ่มช่องทางการจำหน่ายสินค้า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313105" w:rsidRPr="005348EB" w:rsidTr="00AB2C5D">
        <w:trPr>
          <w:trHeight w:val="719"/>
        </w:trPr>
        <w:tc>
          <w:tcPr>
            <w:tcW w:w="4082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 สำรวจความพึงพ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ใจ/ความต้องการสินค้า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13105" w:rsidRPr="005348EB" w:rsidTr="00AB2C5D">
        <w:trPr>
          <w:trHeight w:val="686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ออกแบบผลิตภัณฑ์เครื่องเรือนให้ตรงตามความต้องการของลูกค้า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13105" w:rsidRPr="005348EB" w:rsidTr="00AB2C5D">
        <w:trPr>
          <w:trHeight w:val="797"/>
        </w:trPr>
        <w:tc>
          <w:tcPr>
            <w:tcW w:w="4082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ปรับกระบวนการผลิตสินค้าไม้เพื่อลดต้นทุนการผลิตทำให้สามารถผลิตสินค้าที่มีราคาต่ำลงได้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13105" w:rsidRPr="005348EB" w:rsidTr="00AB2C5D">
        <w:trPr>
          <w:trHeight w:val="556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วางแผนประชาสัมพันธ์และดำเนินการตามแผนประชาสัมพันธ์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313105" w:rsidRPr="005348EB" w:rsidTr="00AB2C5D">
        <w:trPr>
          <w:trHeight w:val="823"/>
        </w:trPr>
        <w:tc>
          <w:tcPr>
            <w:tcW w:w="4082" w:type="dxa"/>
            <w:vAlign w:val="center"/>
          </w:tcPr>
          <w:p w:rsidR="00313105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สร้างมูลค่าเพิ่มโดยใช้แนวทาง </w:t>
            </w:r>
            <w:r w:rsidRPr="00515E64">
              <w:rPr>
                <w:rFonts w:ascii="TH SarabunPSK" w:hAnsi="TH SarabunPSK" w:cs="TH SarabunPSK"/>
                <w:sz w:val="32"/>
                <w:szCs w:val="32"/>
              </w:rPr>
              <w:t xml:space="preserve">Zero west </w:t>
            </w:r>
            <w:r w:rsidRPr="00515E64">
              <w:rPr>
                <w:rFonts w:ascii="TH SarabunPSK" w:hAnsi="TH SarabunPSK" w:cs="TH SarabunPSK"/>
                <w:sz w:val="32"/>
                <w:szCs w:val="32"/>
                <w:cs/>
              </w:rPr>
              <w:t>จากนโยบายรัฐบาล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ออป.กลาง</w:t>
            </w:r>
          </w:p>
        </w:tc>
        <w:tc>
          <w:tcPr>
            <w:tcW w:w="1441" w:type="dxa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FR1.1</w:t>
            </w:r>
          </w:p>
        </w:tc>
      </w:tr>
      <w:tr w:rsidR="00313105" w:rsidRPr="005348EB" w:rsidTr="00AB2C5D">
        <w:trPr>
          <w:trHeight w:val="267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515E64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(ยางพารา)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015F99" w:rsidRDefault="00313105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3105" w:rsidRPr="005348EB" w:rsidTr="00AB2C5D">
        <w:trPr>
          <w:trHeight w:val="834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ให้เกษตรกรที่ร่วมกรีดยางพารา ให้กรีดยางทดแทนเบอร์ที่ว่าง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13105" w:rsidRPr="005348EB" w:rsidTr="00AB2C5D">
        <w:trPr>
          <w:trHeight w:val="285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(ไม้โตเร็ว)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015F99" w:rsidRDefault="00313105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3105" w:rsidRPr="005348EB" w:rsidTr="00AB2C5D">
        <w:trPr>
          <w:trHeight w:val="847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ประชาสัมพันธ์/ทำความเข้า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ใจกับราษฎรในท้องที่และหน่วยงานท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องถิ่น ก่อนการทำไม้ออกจากสวนป่า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ออป.เหนือล่าง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ออป.กลาง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  <w:cs/>
              </w:rPr>
            </w:pPr>
            <w:r w:rsidRPr="00515E64">
              <w:rPr>
                <w:rFonts w:ascii="TH SarabunPSK" w:hAnsi="TH SarabunPSK" w:cs="TH SarabunPSK" w:hint="cs"/>
                <w:szCs w:val="22"/>
                <w:cs/>
              </w:rPr>
              <w:t>ออป.ตะวันออก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13105" w:rsidRPr="005348EB" w:rsidTr="00AB2C5D">
        <w:trPr>
          <w:trHeight w:val="416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ลดค่าใช้จ่าย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105" w:rsidRPr="005348EB" w:rsidTr="00AB2C5D">
        <w:trPr>
          <w:trHeight w:val="598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จัดทำมาตรการลดค่าใช้จ่ายต้นทุนการผลิต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อ.อ.ป.เหนือล่าง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13105" w:rsidRPr="005348EB" w:rsidTr="00AB2C5D">
        <w:trPr>
          <w:trHeight w:val="665"/>
        </w:trPr>
        <w:tc>
          <w:tcPr>
            <w:tcW w:w="4082" w:type="dxa"/>
            <w:vAlign w:val="center"/>
          </w:tcPr>
          <w:p w:rsidR="00313105" w:rsidRPr="00F66B33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. ติดตามประเมินผลการลดค่าใช้จ่าย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บริหารและการขาย</w:t>
            </w:r>
            <w:r w:rsidRPr="00F66B33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ของหน่วยงานเทียบกับเป้าหมาย ทุกไตรมาส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ทุกหน่วยงาน</w:t>
            </w:r>
          </w:p>
        </w:tc>
        <w:tc>
          <w:tcPr>
            <w:tcW w:w="1441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B33">
              <w:rPr>
                <w:rFonts w:ascii="TH SarabunPSK" w:hAnsi="TH SarabunPSK" w:cs="TH SarabunPSK"/>
                <w:sz w:val="32"/>
                <w:szCs w:val="32"/>
              </w:rPr>
              <w:t>FR1.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13105" w:rsidRPr="005348EB" w:rsidTr="00AB2C5D">
        <w:trPr>
          <w:trHeight w:val="325"/>
        </w:trPr>
        <w:tc>
          <w:tcPr>
            <w:tcW w:w="4082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ด้านรายได้ (ยางพารา) จากสาเหตุทางอ้อม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313105" w:rsidRPr="00F66B33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3105" w:rsidRPr="005348EB" w:rsidTr="00AB2C5D">
        <w:trPr>
          <w:trHeight w:val="512"/>
        </w:trPr>
        <w:tc>
          <w:tcPr>
            <w:tcW w:w="4082" w:type="dxa"/>
            <w:shd w:val="clear" w:color="auto" w:fill="auto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/>
                <w:sz w:val="32"/>
                <w:szCs w:val="32"/>
              </w:rPr>
              <w:t xml:space="preserve">11.. </w:t>
            </w:r>
            <w:r w:rsidRPr="00515E6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ติดตามความเคลื่อนไหวของราคารับซื้อไม้ยางพารา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61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ออป.เหนือบน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ออป.กลาง</w:t>
            </w:r>
          </w:p>
          <w:p w:rsidR="00313105" w:rsidRPr="00515E64" w:rsidRDefault="00313105" w:rsidP="00AB2C5D">
            <w:pPr>
              <w:jc w:val="center"/>
              <w:rPr>
                <w:rFonts w:ascii="TH SarabunPSK" w:hAnsi="TH SarabunPSK" w:cs="TH SarabunPSK"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ออป.ตะวันออก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E64">
              <w:rPr>
                <w:rFonts w:ascii="TH SarabunPSK" w:hAnsi="TH SarabunPSK" w:cs="TH SarabunPSK" w:hint="cs"/>
                <w:cs/>
              </w:rPr>
              <w:t>ออป.ใต้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OR2.1</w:t>
            </w:r>
          </w:p>
        </w:tc>
      </w:tr>
    </w:tbl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313105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แผนงานที่ 5 แผนการบริหารสภาพคล่องกระแสเงินสดจากการดำเนินงาน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2560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กระแสเงินสดรับจากกิจกรรมดำเนินงานไม่เป็นไปตามเป้าหมาย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งบประแสเงินสด (</w:t>
      </w:r>
      <w:r w:rsidRPr="005348EB">
        <w:rPr>
          <w:rFonts w:ascii="TH SarabunPSK" w:hAnsi="TH SarabunPSK" w:cs="TH SarabunPSK"/>
          <w:sz w:val="32"/>
          <w:szCs w:val="32"/>
        </w:rPr>
        <w:t>Cash Flow Statement</w:t>
      </w:r>
      <w:r w:rsidRPr="005348EB">
        <w:rPr>
          <w:rFonts w:ascii="TH SarabunPSK" w:hAnsi="TH SarabunPSK" w:cs="TH SarabunPSK"/>
          <w:sz w:val="32"/>
          <w:szCs w:val="32"/>
          <w:cs/>
        </w:rPr>
        <w:t>) คืองบการเงินที่แสดงถึงการได้มาและการใช้ไปของเงินสดและรายการเทียบเท่าเงินสด ในรอบระยะเวลาหนึ่ง โดยกระแสเงินสดที่ไหลเวียนในกิจการแบ่งเป็น 3 กิจกรรม คือ กิจกรรมการดำเนินงาน กิจกรรมการลงทุน กิจกรรมการจัดการ ซึ่งในปี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ได้กำหนดกระแสเงินสด เป็นเงิน 529 ล้านบาท ซึ่งมีสาเหตุที่จำทำให้ไม่สำเร็จดังนี้</w:t>
      </w:r>
    </w:p>
    <w:p w:rsidR="00B60F5B" w:rsidRPr="00E11C44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9A0C94">
        <w:rPr>
          <w:rFonts w:ascii="TH SarabunPSK" w:hAnsi="TH SarabunPSK" w:cs="TH SarabunPSK"/>
          <w:sz w:val="32"/>
          <w:szCs w:val="32"/>
          <w:u w:val="single"/>
        </w:rPr>
        <w:t>FR2.1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ขาดการเร่งรัดเงินรับล่วงหน้า</w:t>
      </w:r>
    </w:p>
    <w:p w:rsidR="00B60F5B" w:rsidRPr="00475D46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="00475D46" w:rsidRPr="00475D46">
        <w:rPr>
          <w:rFonts w:ascii="TH SarabunPSK" w:hAnsi="TH SarabunPSK" w:cs="TH SarabunPSK" w:hint="cs"/>
          <w:sz w:val="32"/>
          <w:szCs w:val="32"/>
          <w:cs/>
        </w:rPr>
        <w:t>ในปี 2561 อ.อ.ป. มีการดำเนินโครงการขายไม้ล่วงหน้าเพื่อให้มีกระแสเงินสดเข้ามา หากขาดการติดตามการรับเงินล่วงหน้า อาจทำให้ อ.อ.ป. ประสบปัญหาขาดสภาพคล่องต่อไปได้</w:t>
      </w:r>
    </w:p>
    <w:p w:rsidR="00B60F5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9A0C94">
        <w:rPr>
          <w:rFonts w:ascii="TH SarabunPSK" w:hAnsi="TH SarabunPSK" w:cs="TH SarabunPSK"/>
          <w:sz w:val="32"/>
          <w:szCs w:val="32"/>
          <w:u w:val="single"/>
        </w:rPr>
        <w:t xml:space="preserve">FR2.2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ขาดการจัดการลูกหนี้การค้า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0F5B" w:rsidRPr="007C6631" w:rsidRDefault="00B60F5B" w:rsidP="002A6E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ในการซื้อขายสินค้าของ อ.อ.ป. นั้น อ.อ.ป. ได้มีการให้เครดิตแก่ลูกค่าซึ่ง 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หากเราให้เครดิตเทอม(</w:t>
      </w:r>
      <w:r w:rsidR="007C6631" w:rsidRPr="007C6631">
        <w:rPr>
          <w:rFonts w:ascii="TH SarabunPSK" w:hAnsi="TH SarabunPSK" w:cs="TH SarabunPSK"/>
          <w:sz w:val="32"/>
          <w:szCs w:val="32"/>
        </w:rPr>
        <w:t>Credit term)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แก่ลูกหนี้การค้าไปแล้ว</w:t>
      </w:r>
      <w:r w:rsidR="002A6E2A">
        <w:rPr>
          <w:rFonts w:ascii="TH SarabunPSK" w:hAnsi="TH SarabunPSK" w:cs="TH SarabunPSK" w:hint="cs"/>
          <w:sz w:val="32"/>
          <w:szCs w:val="32"/>
          <w:cs/>
        </w:rPr>
        <w:t>และขาดการบริหารจัดการ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 xml:space="preserve"> เมื่อระยะเวลาผ่านไปช่วงหนึ่งลูกหนี้ก็จะกลายเป็นหนี้เสียและเป็นหนี้สูญได้ในที่สุด</w:t>
      </w:r>
    </w:p>
    <w:p w:rsidR="00B60F5B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A0C94">
        <w:rPr>
          <w:rFonts w:ascii="TH SarabunPSK" w:hAnsi="TH SarabunPSK" w:cs="TH SarabunPSK"/>
          <w:sz w:val="32"/>
          <w:szCs w:val="32"/>
          <w:u w:val="single"/>
        </w:rPr>
        <w:t xml:space="preserve">FR2.3 </w:t>
      </w:r>
      <w:r w:rsidRPr="009A0C94">
        <w:rPr>
          <w:rFonts w:ascii="TH SarabunPSK" w:hAnsi="TH SarabunPSK" w:cs="TH SarabunPSK"/>
          <w:sz w:val="32"/>
          <w:szCs w:val="32"/>
          <w:u w:val="single"/>
          <w:cs/>
        </w:rPr>
        <w:t>ขาดการจัดการเจ้าหนี้</w:t>
      </w:r>
    </w:p>
    <w:p w:rsidR="00B60F5B" w:rsidRPr="007C6631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การได้เครดิต(ซื้อเชื่อ)จากเจ้าหนี้การค้า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จากธนาคาร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จำเป็นต้องบริหารจัดการให้ดี</w:t>
      </w:r>
      <w:r w:rsidR="007C6631" w:rsidRPr="007C6631">
        <w:rPr>
          <w:rFonts w:ascii="TH SarabunPSK" w:hAnsi="TH SarabunPSK" w:cs="TH SarabunPSK" w:hint="cs"/>
          <w:sz w:val="32"/>
          <w:szCs w:val="32"/>
          <w:cs/>
        </w:rPr>
        <w:t>เพราะอาจประสบ</w:t>
      </w:r>
      <w:r w:rsidR="007C6631" w:rsidRPr="007C6631">
        <w:rPr>
          <w:rFonts w:ascii="TH SarabunPSK" w:hAnsi="TH SarabunPSK" w:cs="TH SarabunPSK"/>
          <w:sz w:val="32"/>
          <w:szCs w:val="32"/>
          <w:cs/>
        </w:rPr>
        <w:t>ปัญหาขาดสภาพคล่องเพราะต้องจ่ายเงินพร้อมกันและปัญหาต้องเสียเครดิตทางการค้ากับเจ้าหนี้ด้วย</w:t>
      </w:r>
      <w:r w:rsidRPr="007C6631">
        <w:rPr>
          <w:rFonts w:ascii="TH SarabunPSK" w:hAnsi="TH SarabunPSK" w:cs="TH SarabunPSK"/>
          <w:sz w:val="32"/>
          <w:szCs w:val="32"/>
        </w:rPr>
        <w:tab/>
      </w:r>
    </w:p>
    <w:p w:rsidR="00B60F5B" w:rsidRPr="00E11C44" w:rsidRDefault="00B60F5B" w:rsidP="00B60F5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E11C44">
        <w:rPr>
          <w:rFonts w:ascii="TH SarabunPSK" w:hAnsi="TH SarabunPSK" w:cs="TH SarabunPSK"/>
          <w:sz w:val="32"/>
          <w:szCs w:val="32"/>
          <w:u w:val="single"/>
        </w:rPr>
        <w:t>FR2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.4</w:t>
      </w:r>
      <w:r w:rsidRPr="00E11C4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มีสินค้าในสต๊อกจำนวนมาก</w:t>
      </w:r>
    </w:p>
    <w:p w:rsidR="00B60F5B" w:rsidRPr="00E11C44" w:rsidRDefault="00B60F5B" w:rsidP="00B60F5B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E11C44">
        <w:rPr>
          <w:rFonts w:ascii="TH SarabunPSK" w:hAnsi="TH SarabunPSK" w:cs="TH SarabunPSK" w:hint="cs"/>
          <w:sz w:val="30"/>
          <w:szCs w:val="30"/>
          <w:cs/>
        </w:rPr>
        <w:t>สินค้าในต๊อกจำนวนมากทำให้ปริมาณเงินสดของ อ.อ.ป. ลดลงจึงต้องบริหารสินค้าค้างต๊อก</w:t>
      </w:r>
    </w:p>
    <w:p w:rsidR="00B60F5B" w:rsidRPr="00E11C44" w:rsidRDefault="00B60F5B" w:rsidP="00B60F5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ประกอบธุรกิจป่าไม้ครบวงจร โดยการปลูกสร้างสวนป่าจนไม้มีขนาดสามารถนำไปใช้ประโยชน์ได้ จึงทำไม้ออก เพื่อการจำหน่ายเป็นไม้ซุง หรือนำไปแปรรูป ทำผลิตภัณฑ์ เครื่องเรือน การลงทุนปลูกป่าต้องลงทุนในระยะยาว ทำให้ต้องใช้เงินทุนจำนวนมากในการปลูกป่าจนกระทั่งไม้มีขนาดเหมาะสมต่อการนำออกมาใช้ประโยชน์ ทำให้ระหว่างการดำเนินงาน อ.อ.ป. ต้องนำรายได้ในแต่ละปีมาใช้ในการลงทุน ทั้งการปลูกป่าและการจัดซื้อทรัพย์สิน ทำให้กระแสเงินสดระหว่างปีมีไม่เพียงพอต่อการใช้จ่าย และการลงทุน ซึ่งการดำเนินงานที่ผ่านมา อ.อ.ป. มีเป้าหมายและสภาพคล่องกระแสเงินสดดังนี้</w:t>
      </w:r>
    </w:p>
    <w:tbl>
      <w:tblPr>
        <w:tblStyle w:val="ac"/>
        <w:tblW w:w="9466" w:type="dxa"/>
        <w:tblLayout w:type="fixed"/>
        <w:tblLook w:val="04A0"/>
      </w:tblPr>
      <w:tblGrid>
        <w:gridCol w:w="1951"/>
        <w:gridCol w:w="1134"/>
        <w:gridCol w:w="992"/>
        <w:gridCol w:w="1276"/>
        <w:gridCol w:w="992"/>
        <w:gridCol w:w="1134"/>
        <w:gridCol w:w="851"/>
        <w:gridCol w:w="1136"/>
      </w:tblGrid>
      <w:tr w:rsidR="00B60F5B" w:rsidRPr="005348EB" w:rsidTr="007C6631">
        <w:trPr>
          <w:trHeight w:val="571"/>
        </w:trPr>
        <w:tc>
          <w:tcPr>
            <w:tcW w:w="195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B60F5B" w:rsidRPr="005348EB" w:rsidTr="007C6631">
        <w:trPr>
          <w:trHeight w:val="516"/>
        </w:trPr>
        <w:tc>
          <w:tcPr>
            <w:tcW w:w="1951" w:type="dxa"/>
            <w:vMerge/>
            <w:tcBorders>
              <w:bottom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0F5B" w:rsidRPr="005348EB" w:rsidTr="007C6631">
        <w:trPr>
          <w:trHeight w:val="1101"/>
        </w:trPr>
        <w:tc>
          <w:tcPr>
            <w:tcW w:w="1951" w:type="dxa"/>
            <w:tcBorders>
              <w:top w:val="single" w:sz="4" w:space="0" w:color="auto"/>
              <w:right w:val="nil"/>
            </w:tcBorders>
          </w:tcPr>
          <w:p w:rsidR="00B60F5B" w:rsidRPr="005348EB" w:rsidRDefault="00B60F5B" w:rsidP="007C6631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สภาพคล่องกระแสเงินสด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242.23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F5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82.57</w:t>
            </w: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1C4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 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0F5B" w:rsidRPr="005348EB" w:rsidRDefault="00B60F5B" w:rsidP="00B60F5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ในปี 2561 อาจมีปัญหาสภาพคล่องกระแสเงินสดได้ จึงจำเป็นต้องกำหนดให้เป็นความเสี่ยง ประจำปี 2561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อ.อ.ป. มีผลการบริหารสภาพคล่องกระแสเงินสดจากกิจกรรมดำเนินงานเป็นไปตามบันทึกข้อตกลง (</w:t>
      </w:r>
      <w:r w:rsidRPr="005348EB">
        <w:rPr>
          <w:rFonts w:ascii="TH SarabunPSK" w:hAnsi="TH SarabunPSK" w:cs="TH SarabunPSK"/>
          <w:sz w:val="32"/>
          <w:szCs w:val="32"/>
        </w:rPr>
        <w:t>KPI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) ประจำปี 2561</w:t>
      </w:r>
    </w:p>
    <w:p w:rsidR="00B60F5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อ.อ.ป. มีผลรวมสภาพคล่องกระแสเงินสดจากการดำเนินงาน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211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มีผลรวมสภาพคล่องกระแสเงินสดจากการดำเนินงาน </w:t>
      </w:r>
      <w:r>
        <w:rPr>
          <w:rFonts w:ascii="TH SarabunPSK" w:hAnsi="TH SarabunPSK" w:cs="TH SarabunPSK"/>
          <w:sz w:val="32"/>
          <w:szCs w:val="32"/>
        </w:rPr>
        <w:t>211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มีผลรวมสภาพคล่องกระแสเงินสดจากการดำเนินงาน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194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กระแสเงินสด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276"/>
        <w:gridCol w:w="2408"/>
        <w:gridCol w:w="852"/>
        <w:gridCol w:w="1276"/>
        <w:gridCol w:w="2551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52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51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D71A0B">
        <w:trPr>
          <w:trHeight w:val="923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6" style="position:absolute;left:0;text-align:left;margin-left:5.7pt;margin-top:18.55pt;width:22.7pt;height:19.2pt;z-index:252541952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852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5" style="position:absolute;left:0;text-align:left;margin-left:3.7pt;margin-top:18.55pt;width:22.7pt;height:19.2pt;z-index:25254092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177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. สาเหตุ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</w:p>
        </w:tc>
        <w:tc>
          <w:tcPr>
            <w:tcW w:w="852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7" type="#_x0000_t12" style="position:absolute;left:0;text-align:left;margin-left:3.7pt;margin-top:17.2pt;width:22.7pt;height:22.7pt;z-index:25232998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6" type="#_x0000_t12" style="position:absolute;left:0;text-align:left;margin-left:.45pt;margin-top:8.35pt;width:22.7pt;height:22.7pt;z-index:252328960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229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60F5B" w:rsidRPr="005348EB" w:rsidTr="00D71A0B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408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และมีการติดตามผลทุกเดือน</w:t>
            </w:r>
          </w:p>
        </w:tc>
        <w:tc>
          <w:tcPr>
            <w:tcW w:w="852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51" w:type="dxa"/>
            <w:vAlign w:val="center"/>
          </w:tcPr>
          <w:p w:rsidR="00B60F5B" w:rsidRPr="005348EB" w:rsidRDefault="00B60F5B" w:rsidP="00D71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กระแสเงินสด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246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0493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39" type="#_x0000_t32" style="position:absolute;left:0;text-align:left;margin-left:25pt;margin-top:17.45pt;width:84.95pt;height:52.95pt;flip:x;z-index:252321792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2040" style="position:absolute;left:0;text-align:left;margin-left:8.75pt;margin-top:5.95pt;width:18.35pt;height:15.1pt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2041" style="position:absolute;left:0;text-align:left;margin-left:6.65pt;margin-top:6.8pt;width:18.35pt;height:15.1pt;flip:y;z-index:25232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313105" w:rsidRPr="005348EB" w:rsidRDefault="00313105" w:rsidP="0031310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00"/>
        <w:gridCol w:w="1585"/>
        <w:gridCol w:w="1585"/>
        <w:gridCol w:w="1412"/>
      </w:tblGrid>
      <w:tr w:rsidR="00313105" w:rsidRPr="005348EB" w:rsidTr="00AB2C5D">
        <w:trPr>
          <w:trHeight w:val="1432"/>
        </w:trPr>
        <w:tc>
          <w:tcPr>
            <w:tcW w:w="4000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85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2" w:type="dxa"/>
            <w:shd w:val="clear" w:color="auto" w:fill="FFFF00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313105" w:rsidRPr="005348EB" w:rsidTr="00AB2C5D">
        <w:trPr>
          <w:trHeight w:val="896"/>
        </w:trPr>
        <w:tc>
          <w:tcPr>
            <w:tcW w:w="4000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เร่งรัดการรับเงินค่าขายสินค้าล่วงหน้า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ออป.ภาค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FR2.1</w:t>
            </w:r>
          </w:p>
        </w:tc>
      </w:tr>
      <w:tr w:rsidR="00313105" w:rsidRPr="005348EB" w:rsidTr="00AB2C5D">
        <w:trPr>
          <w:trHeight w:val="919"/>
        </w:trPr>
        <w:tc>
          <w:tcPr>
            <w:tcW w:w="4000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จัดทำมาตรการบริหารจัดการลูกหนี้การค้า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FR2.2</w:t>
            </w:r>
          </w:p>
        </w:tc>
      </w:tr>
      <w:tr w:rsidR="00313105" w:rsidRPr="005348EB" w:rsidTr="00AB2C5D">
        <w:trPr>
          <w:trHeight w:val="919"/>
        </w:trPr>
        <w:tc>
          <w:tcPr>
            <w:tcW w:w="4000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จัดทำมาตรการบริหารจัดการเจ้าหนี้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ส.บง.</w:t>
            </w:r>
          </w:p>
        </w:tc>
        <w:tc>
          <w:tcPr>
            <w:tcW w:w="1412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FR2.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13105" w:rsidRPr="005348EB" w:rsidTr="00AB2C5D">
        <w:trPr>
          <w:trHeight w:val="975"/>
        </w:trPr>
        <w:tc>
          <w:tcPr>
            <w:tcW w:w="4000" w:type="dxa"/>
            <w:vAlign w:val="center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การบริหารจัดการสินค้าในต๊อก</w:t>
            </w:r>
          </w:p>
        </w:tc>
        <w:tc>
          <w:tcPr>
            <w:tcW w:w="1585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85" w:type="dxa"/>
            <w:vAlign w:val="center"/>
          </w:tcPr>
          <w:p w:rsidR="00313105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หน่วยผลิต</w:t>
            </w:r>
          </w:p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A80">
              <w:rPr>
                <w:rFonts w:ascii="TH SarabunPSK" w:hAnsi="TH SarabunPSK" w:cs="TH SarabunPSK"/>
                <w:sz w:val="32"/>
                <w:szCs w:val="32"/>
                <w:cs/>
              </w:rPr>
              <w:t>ส.ธต.</w:t>
            </w:r>
          </w:p>
        </w:tc>
        <w:tc>
          <w:tcPr>
            <w:tcW w:w="1412" w:type="dxa"/>
            <w:vAlign w:val="center"/>
          </w:tcPr>
          <w:p w:rsidR="00313105" w:rsidRPr="005348EB" w:rsidRDefault="00313105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313105" w:rsidRPr="005348EB" w:rsidTr="00AB2C5D">
        <w:trPr>
          <w:trHeight w:val="601"/>
        </w:trPr>
        <w:tc>
          <w:tcPr>
            <w:tcW w:w="4000" w:type="dxa"/>
            <w:shd w:val="clear" w:color="auto" w:fill="FFFF00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5" w:type="dxa"/>
            <w:shd w:val="clear" w:color="auto" w:fill="FFFF00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5" w:type="dxa"/>
            <w:shd w:val="clear" w:color="auto" w:fill="FFFF00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2" w:type="dxa"/>
            <w:shd w:val="clear" w:color="auto" w:fill="FFFF00"/>
          </w:tcPr>
          <w:p w:rsidR="00313105" w:rsidRPr="005348EB" w:rsidRDefault="00313105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13105" w:rsidRPr="005348EB" w:rsidRDefault="00313105" w:rsidP="003131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3105" w:rsidRDefault="00313105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313105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="0057165D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ลงทุนในภาพรวมของ อ.อ.ป.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/>
          <w:sz w:val="32"/>
          <w:szCs w:val="32"/>
          <w:cs/>
        </w:rPr>
        <w:t>ความเสี่ยงด้านการเงิน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 xml:space="preserve"> 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65D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ลงทุนในภาพรวมขอ</w:t>
      </w:r>
      <w:r w:rsidRPr="005348EB">
        <w:rPr>
          <w:rFonts w:ascii="TH SarabunPSK" w:hAnsi="TH SarabunPSK" w:cs="TH SarabunPSK"/>
          <w:sz w:val="32"/>
          <w:szCs w:val="32"/>
          <w:cs/>
        </w:rPr>
        <w:t>ง อ.อ.ป. ไม่เป็นไปตามเป้าหมาย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ในการดำเนินงานธุรกิจป่าไม้ อ.อ.ป. จะมีการลงทุนทุกๆปี ทั้งในการลงทุนการปลูกสร้างสวนป่า การลงทุนในการจัดซื้อทรัพย์สิน การก่อสร้างซ่อมแซมอาคารสถานที่ รวมทั้งการลงทุนโดยใช้งบประมาณภาครัฐอีกด้วย การลงทุนของ อ.อ.ป. อาจไม่เป็นไปตามแผนงาน อาจมีสาเหตุดังนี้</w:t>
      </w:r>
    </w:p>
    <w:p w:rsidR="00B60F5B" w:rsidRPr="00E23F1F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FR3.1 </w:t>
      </w:r>
      <w:r w:rsidRPr="00E23F1F">
        <w:rPr>
          <w:rFonts w:ascii="TH SarabunPSK" w:hAnsi="TH SarabunPSK" w:cs="TH SarabunPSK"/>
          <w:sz w:val="32"/>
          <w:szCs w:val="32"/>
          <w:u w:val="single"/>
          <w:cs/>
        </w:rPr>
        <w:t>แผนงานปลูกสร้างสวนป่าไม่เป็นไปตามเป้าหมาย</w:t>
      </w: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เงินสดระหว่างปีน้อย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อ.อ.ป. ดำเนินการธุรกิจป่าไม้ โดยนำเงินรายได้มาใช้ในการลงทุนปลูกป่าปีละประมาณ 300 ล้านบาท แต่เงินสดระหว่างปี อ.อ.ป. มีน้อยก็จะทำให้การปลูกสร้างสวนป่าในปีนั้นๆ ไม่เป็นไปตามแผน</w:t>
      </w:r>
    </w:p>
    <w:p w:rsidR="00B60F5B" w:rsidRPr="00E23F1F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23F1F">
        <w:rPr>
          <w:rFonts w:ascii="TH SarabunPSK" w:hAnsi="TH SarabunPSK" w:cs="TH SarabunPSK"/>
          <w:sz w:val="32"/>
          <w:szCs w:val="32"/>
          <w:u w:val="single"/>
        </w:rPr>
        <w:t xml:space="preserve">FR3.2 </w:t>
      </w:r>
      <w:r w:rsidRPr="00E23F1F">
        <w:rPr>
          <w:rFonts w:ascii="TH SarabunPSK" w:hAnsi="TH SarabunPSK" w:cs="TH SarabunPSK"/>
          <w:sz w:val="32"/>
          <w:szCs w:val="32"/>
          <w:u w:val="single"/>
          <w:cs/>
        </w:rPr>
        <w:t>การเบิกจ่ายงบประมาณภาครัฐไม้เป็นไปตามเป้าหมาย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- </w:t>
      </w:r>
      <w:r w:rsidRPr="005348EB">
        <w:rPr>
          <w:rFonts w:ascii="TH SarabunPSK" w:hAnsi="TH SarabunPSK" w:cs="TH SarabunPSK"/>
          <w:sz w:val="32"/>
          <w:szCs w:val="32"/>
          <w:cs/>
        </w:rPr>
        <w:t>การดำเนินงานล่าช้ากว่าแผนกา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รง</w:t>
      </w:r>
      <w:r w:rsidRPr="005348EB">
        <w:rPr>
          <w:rFonts w:ascii="TH SarabunPSK" w:hAnsi="TH SarabunPSK" w:cs="TH SarabunPSK"/>
          <w:sz w:val="32"/>
          <w:szCs w:val="32"/>
          <w:cs/>
        </w:rPr>
        <w:t>บประมาณภาครัฐ</w:t>
      </w:r>
      <w:r w:rsidRPr="005348EB">
        <w:rPr>
          <w:rFonts w:ascii="TH SarabunPSK" w:hAnsi="TH SarabunPSK" w:cs="TH SarabunPSK"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แผนงานตามงบประมาณภาครัฐ มีกิจกรรมการดำเนินงานค่อนข้างมากโดยเฉพาะการจัดซื้อจัดจ้างพัสดุ และส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งก่อสร้าง การดำเน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นงานที่ล่าช้าจะทำให้การเบิกจ่ายงบประมาณไม่เป็นไปตามแผน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ได้ตังเป้าหมายการลงทุน ประจำปี 2561 และได้รับอนุมัติงบประมาณเงินลงทุนจากแหล่งรายได้ของ อ.อ.ป. มีวงเงินทั้งสิ้น 348.52 ล้านบาท และงบประมาณเงินอุดหนุนจากภาครัฐประจำประจำปีงบประมาณ พ.ศ. 2561 มีวงเงิน 104.41 ล้านบาท รวมงบประมาณลงทุน 452.92 ล้านบาท โดยงบประมาณเงินลงทุนจากแหล่งรายได้ของ อ.อ.ป. ประกอบด้วย เงินลงทุนอนุมัติรายปี แผนเทคโนโลยีสารสนเทศและการสื่อสาร และแผนงานปลูกสร้างสวนป่า โดยในปี 2561 อ.อ.ป. มีเป้าหมายการลงทุนที่สำคัญ ในการพัฒนาพื้นที่สวนป่า เช่นการปลูกเสริมไม้สักหลังการทำไม้รอบที่ 2  การพัฒนารื้อปลูกใหม่ บำรุงส่วนป่าแปลงเก่าทุกชนิดไม้ ซึ่งการดำเนินงานที่ผ่านมา อ.อ.ป. มีเป้าหมายและผลการลงทุนดังนี้</w:t>
      </w:r>
    </w:p>
    <w:tbl>
      <w:tblPr>
        <w:tblStyle w:val="ac"/>
        <w:tblW w:w="9300" w:type="dxa"/>
        <w:tblLayout w:type="fixed"/>
        <w:tblLook w:val="04A0"/>
      </w:tblPr>
      <w:tblGrid>
        <w:gridCol w:w="1384"/>
        <w:gridCol w:w="1112"/>
        <w:gridCol w:w="992"/>
        <w:gridCol w:w="1134"/>
        <w:gridCol w:w="992"/>
        <w:gridCol w:w="1157"/>
        <w:gridCol w:w="992"/>
        <w:gridCol w:w="1537"/>
      </w:tblGrid>
      <w:tr w:rsidR="00B60F5B" w:rsidRPr="005348EB" w:rsidTr="007C6631">
        <w:trPr>
          <w:trHeight w:val="571"/>
        </w:trPr>
        <w:tc>
          <w:tcPr>
            <w:tcW w:w="1384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B60F5B" w:rsidRPr="005348EB" w:rsidTr="007C6631">
        <w:trPr>
          <w:trHeight w:val="516"/>
        </w:trPr>
        <w:tc>
          <w:tcPr>
            <w:tcW w:w="1384" w:type="dxa"/>
            <w:vMerge/>
            <w:tcBorders>
              <w:bottom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เป้าหมายการเบิกจ่าย</w:t>
            </w:r>
          </w:p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0F5B" w:rsidRPr="00C9350E" w:rsidRDefault="00B60F5B" w:rsidP="007C663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0F5B" w:rsidRPr="005348EB" w:rsidTr="007C6631">
        <w:trPr>
          <w:trHeight w:val="1186"/>
        </w:trPr>
        <w:tc>
          <w:tcPr>
            <w:tcW w:w="1384" w:type="dxa"/>
            <w:tcBorders>
              <w:top w:val="single" w:sz="4" w:space="0" w:color="auto"/>
              <w:right w:val="nil"/>
            </w:tcBorders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การเบิกจ่ายงบลงทุนของ อ.อ.ป.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61.54</w:t>
            </w:r>
          </w:p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50E">
              <w:rPr>
                <w:rFonts w:ascii="TH SarabunPSK" w:hAnsi="TH SarabunPSK" w:cs="TH SarabunPSK" w:hint="cs"/>
                <w:sz w:val="24"/>
                <w:szCs w:val="24"/>
                <w:cs/>
              </w:rPr>
              <w:t>(ไตรมาส 3)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60F5B" w:rsidRPr="005348EB" w:rsidRDefault="00B60F5B" w:rsidP="007C663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สามารถเบิกจ่ายงบลงทุนได้ตามเป้าหมาย</w:t>
      </w:r>
    </w:p>
    <w:p w:rsidR="00B60F5B" w:rsidRPr="005348EB" w:rsidRDefault="00B60F5B" w:rsidP="00B60F5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สามารถเบิกจ่ายงบลงทุนได้ 90 </w:t>
      </w:r>
      <w:r w:rsidRPr="005348EB">
        <w:rPr>
          <w:rFonts w:ascii="TH SarabunPSK" w:hAnsi="TH SarabunPSK" w:cs="TH SarabunPSK"/>
          <w:sz w:val="32"/>
          <w:szCs w:val="32"/>
        </w:rPr>
        <w:t>%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90 %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85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%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 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348EB">
        <w:rPr>
          <w:rFonts w:ascii="TH SarabunPSK" w:hAnsi="TH SarabunPSK" w:cs="TH SarabunPSK"/>
          <w:sz w:val="32"/>
          <w:szCs w:val="32"/>
        </w:rPr>
        <w:t xml:space="preserve"> X 3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5348EB">
        <w:rPr>
          <w:rFonts w:ascii="TH SarabunPSK" w:hAnsi="TH SarabunPSK" w:cs="TH SarabunPSK"/>
          <w:sz w:val="32"/>
          <w:szCs w:val="32"/>
          <w:cs/>
        </w:rPr>
        <w:t>เบิกจ่ายงบลงทุน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1418"/>
        <w:gridCol w:w="2266"/>
        <w:gridCol w:w="730"/>
        <w:gridCol w:w="1256"/>
        <w:gridCol w:w="2516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502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1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8" style="position:absolute;left:0;text-align:left;margin-left:4.2pt;margin-top:18.6pt;width:22.7pt;height:19.2pt;z-index:252544000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แก้ไขสาเหตุความเสี่ยง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7" style="position:absolute;left:0;text-align:left;margin-left:-.25pt;margin-top:18.6pt;width:22.7pt;height:19.2pt;z-index:252542976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. 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3" type="#_x0000_t12" style="position:absolute;left:0;text-align:left;margin-left:3.7pt;margin-top:17.2pt;width:22.7pt;height:22.7pt;z-index:25233203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90 %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2" type="#_x0000_t12" style="position:absolute;left:0;text-align:left;margin-left:4.2pt;margin-top:11.35pt;width:22.7pt;height:22.7pt;z-index:25233100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มีการติดตามผล รายเดือน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516" w:type="dxa"/>
            <w:vAlign w:val="center"/>
          </w:tcPr>
          <w:p w:rsidR="00B60F5B" w:rsidRPr="005348EB" w:rsidRDefault="00B60F5B" w:rsidP="007C66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เบิกจ่ายงบลงทุน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9151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7C6631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4" type="#_x0000_t32" style="position:absolute;left:0;text-align:left;margin-left:25pt;margin-top:17.45pt;width:84.95pt;height:47.75pt;flip:x;z-index:252333056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5" style="position:absolute;left:0;text-align:left;margin-left:8.75pt;margin-top:5.95pt;width:18.35pt;height:15.1pt;flip:y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7C6631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437D8D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5236" style="position:absolute;left:0;text-align:left;margin-left:6.65pt;margin-top:6.8pt;width:18.35pt;height:15.1pt;flip:y;z-index:25233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7C6631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7C6631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7C663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7C6631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076AFA" w:rsidRPr="005348EB" w:rsidRDefault="00076AFA" w:rsidP="00076A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กิจกรรมจัดการความเสี่ยง</w:t>
      </w:r>
    </w:p>
    <w:tbl>
      <w:tblPr>
        <w:tblStyle w:val="ac"/>
        <w:tblW w:w="0" w:type="auto"/>
        <w:tblLook w:val="04A0"/>
      </w:tblPr>
      <w:tblGrid>
        <w:gridCol w:w="4077"/>
        <w:gridCol w:w="1454"/>
        <w:gridCol w:w="1569"/>
        <w:gridCol w:w="1399"/>
      </w:tblGrid>
      <w:tr w:rsidR="00076AFA" w:rsidRPr="005348EB" w:rsidTr="00AB2C5D">
        <w:trPr>
          <w:trHeight w:val="1370"/>
        </w:trPr>
        <w:tc>
          <w:tcPr>
            <w:tcW w:w="4077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กิจกรรมการจัดการความเสี่ยง</w:t>
            </w:r>
          </w:p>
        </w:tc>
        <w:tc>
          <w:tcPr>
            <w:tcW w:w="1454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9" w:type="dxa"/>
            <w:shd w:val="clear" w:color="auto" w:fill="FFFF00"/>
            <w:vAlign w:val="center"/>
          </w:tcPr>
          <w:p w:rsidR="00076AFA" w:rsidRPr="007C3DB4" w:rsidRDefault="00076AFA" w:rsidP="00AB2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D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076AFA" w:rsidRPr="005348EB" w:rsidTr="00AB2C5D">
        <w:trPr>
          <w:trHeight w:val="951"/>
        </w:trPr>
        <w:tc>
          <w:tcPr>
            <w:tcW w:w="4077" w:type="dxa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1. พิจารณาจัดลำดับโครงการลงทุนที่สำคัญ และเลือกลงทุนในโครงการที่มีความสำคัญสูงสุด</w:t>
            </w:r>
          </w:p>
        </w:tc>
        <w:tc>
          <w:tcPr>
            <w:tcW w:w="1454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ออป.ภาค </w:t>
            </w:r>
          </w:p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</w:tc>
        <w:tc>
          <w:tcPr>
            <w:tcW w:w="1399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076AFA" w:rsidRPr="005348EB" w:rsidTr="00AB2C5D">
        <w:trPr>
          <w:trHeight w:val="875"/>
        </w:trPr>
        <w:tc>
          <w:tcPr>
            <w:tcW w:w="4077" w:type="dxa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พิจารณาหาแหล่งรายได้เพิ่มเพื่อเพิ่มเงินสดระหว่างปี</w:t>
            </w:r>
          </w:p>
        </w:tc>
        <w:tc>
          <w:tcPr>
            <w:tcW w:w="1454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399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076AFA" w:rsidRPr="005348EB" w:rsidTr="00AB2C5D">
        <w:trPr>
          <w:trHeight w:val="1067"/>
        </w:trPr>
        <w:tc>
          <w:tcPr>
            <w:tcW w:w="4077" w:type="dxa"/>
            <w:vAlign w:val="center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เร่งรัดดำเนินการเบิกจ่ายงบประมาณภาครัฐให้เป็นไปตามแผน</w:t>
            </w:r>
          </w:p>
        </w:tc>
        <w:tc>
          <w:tcPr>
            <w:tcW w:w="1454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vAlign w:val="center"/>
          </w:tcPr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ออป.ภาค </w:t>
            </w:r>
          </w:p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ส.นผ.</w:t>
            </w:r>
          </w:p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ส.บง.</w:t>
            </w:r>
          </w:p>
        </w:tc>
        <w:tc>
          <w:tcPr>
            <w:tcW w:w="1399" w:type="dxa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FR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076AFA" w:rsidRPr="005348EB" w:rsidTr="00AB2C5D">
        <w:trPr>
          <w:trHeight w:val="472"/>
        </w:trPr>
        <w:tc>
          <w:tcPr>
            <w:tcW w:w="4077" w:type="dxa"/>
            <w:shd w:val="clear" w:color="auto" w:fill="D9D9D9" w:themeFill="background1" w:themeFillShade="D9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ด้านการจัดซื้อจัดจ้าง (จากสาเหตุทางอ้อม)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:rsidR="00076AFA" w:rsidRPr="005348EB" w:rsidRDefault="00076AFA" w:rsidP="00AB2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AFA" w:rsidRPr="005348EB" w:rsidTr="00AB2C5D">
        <w:trPr>
          <w:trHeight w:val="472"/>
        </w:trPr>
        <w:tc>
          <w:tcPr>
            <w:tcW w:w="4077" w:type="dxa"/>
            <w:shd w:val="clear" w:color="auto" w:fill="FFFFFF" w:themeFill="background1"/>
          </w:tcPr>
          <w:p w:rsidR="00076AFA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846E9">
              <w:rPr>
                <w:rFonts w:ascii="TH SarabunPSK" w:hAnsi="TH SarabunPSK" w:cs="TH SarabunPSK"/>
                <w:sz w:val="32"/>
                <w:szCs w:val="32"/>
                <w:cs/>
              </w:rPr>
              <w:t>. หน่ว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ยงานควบคุมติดตามการจัดซื้อจัดจ้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846E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46E9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อย่างใกล้ชิด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ออป.ภาค</w:t>
            </w:r>
          </w:p>
          <w:p w:rsidR="00076AFA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สวป.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076AFA" w:rsidRPr="00A846E9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6E9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076AFA" w:rsidRPr="005348EB" w:rsidTr="00AB2C5D">
        <w:trPr>
          <w:trHeight w:val="472"/>
        </w:trPr>
        <w:tc>
          <w:tcPr>
            <w:tcW w:w="4077" w:type="dxa"/>
            <w:shd w:val="clear" w:color="auto" w:fill="FFFFFF" w:themeFill="background1"/>
          </w:tcPr>
          <w:p w:rsidR="00076AFA" w:rsidRPr="006771C0" w:rsidRDefault="00076AFA" w:rsidP="00AB2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846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6E9">
              <w:rPr>
                <w:rFonts w:ascii="TH SarabunPSK" w:hAnsi="TH SarabunPSK" w:cs="TH SarabunPSK"/>
                <w:sz w:val="32"/>
                <w:szCs w:val="32"/>
                <w:cs/>
              </w:rPr>
              <w:t>กำหนดพนักงานด้านการพัสดุของ ส.บก. เป็นเจ้าหน้าที่ ให้คำปรึกษาด้านการจัดซื้อจัดจ้าง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และประสานกับกรมบัญชีกลาง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ม.ค. - ธ.ค. 61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76AFA" w:rsidRPr="005348EB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076AFA" w:rsidRPr="00A846E9" w:rsidRDefault="00076AFA" w:rsidP="00AB2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6E9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</w:tbl>
    <w:p w:rsidR="00076AFA" w:rsidRPr="00A846E9" w:rsidRDefault="00076AFA" w:rsidP="00076A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6AFA" w:rsidRDefault="00076AFA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76AFA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แผนงานที่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การปฏิบัติตาม พระราชบัญญัติ การจัดซื้อจัดจ้างและการบริหารพัสดุภาครัฐ พ.ศ. 2560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ประเภทความเสี่ยง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ความเสี่ยงด้านกฎระเบียบ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5348EB">
        <w:rPr>
          <w:rFonts w:ascii="TH SarabunPSK" w:hAnsi="TH SarabunPSK" w:cs="TH SarabunPSK"/>
          <w:sz w:val="32"/>
          <w:szCs w:val="32"/>
        </w:rPr>
        <w:t xml:space="preserve"> 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การจัดซื้อจัดจ้างตาม พ.ร.บ. การจัดซื้อจัดจ้างและการพัสดุ พ.ศ. </w:t>
      </w:r>
      <w:r w:rsidRPr="005348EB">
        <w:rPr>
          <w:rFonts w:ascii="TH SarabunPSK" w:hAnsi="TH SarabunPSK" w:cs="TH SarabunPSK"/>
          <w:sz w:val="32"/>
          <w:szCs w:val="32"/>
        </w:rPr>
        <w:t xml:space="preserve">2560 </w:t>
      </w:r>
      <w:r w:rsidRPr="005348EB">
        <w:rPr>
          <w:rFonts w:ascii="TH SarabunPSK" w:hAnsi="TH SarabunPSK" w:cs="TH SarabunPSK"/>
          <w:sz w:val="32"/>
          <w:szCs w:val="32"/>
          <w:cs/>
        </w:rPr>
        <w:t>ไม่ถูกต้อง</w:t>
      </w:r>
      <w:r w:rsidRPr="005348E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Pr="005348EB">
        <w:rPr>
          <w:rFonts w:ascii="TH SarabunPSK" w:hAnsi="TH SarabunPSK" w:cs="TH SarabunPSK"/>
          <w:sz w:val="32"/>
          <w:szCs w:val="32"/>
          <w:cs/>
        </w:rPr>
        <w:t>ตามระเบียบ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สาเหตุของความเสี่ยง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การจัดซื้อจัดจ้างขององค์การอุตสาหกรรมป่าไม้ใช้ข้อบังคับ ระเบียบ และเอกสารอ้างอิงในการปฏิบัติงานดังนี้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1. ข้อบังคับองค์การอุตสาหกรรมป่าไม้ว่าด้วยการพัสดุ พ.ศ. 2548 เป็นคู่มือหลักในการปฏิบัติงาน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2. ระเบียบสำนักนายกรัฐมนตรี ว่าด้วยการพัสดุ พ.ศ. 2535 และที่แก้ไขเพิ่มเติม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3. ระเบียบสำนักนายกรัฐมนตรี ว่าด้วยการพัสดุ ด้วยวิธีทางอิเล็กทรอนิกส์ พ.ศ. 2549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ในปี 2560 รัฐบาลได้ประกาศใช้ พ.ร.บ. การจัดซื้อจัดจ้างและการพัสดุภาครัฐ พ.ศ. 2560 ซึ่งหน่วยงานรัฐ รวมทั้งองค์การอุตสาหกรรมป่าไม้จะต้องใช้ พ.ร.บ. ดังกล่าวในการจัดซื้อจัดจ้างด้วย ซึ่งอาจทำให้การจัดซื้อจัดจ้างขององค์การอุตสาหกรรมป่าไม้ไม่เป็นไปตามแผนงานได้ โดยอาจมีสาเหตุดังนี้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0F5B" w:rsidRPr="00D40CA0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D40CA0">
        <w:rPr>
          <w:rFonts w:ascii="TH SarabunPSK" w:hAnsi="TH SarabunPSK" w:cs="TH SarabunPSK"/>
          <w:sz w:val="32"/>
          <w:szCs w:val="32"/>
          <w:u w:val="single"/>
        </w:rPr>
        <w:t>CR</w:t>
      </w:r>
      <w:r w:rsidRPr="00D40CA0">
        <w:rPr>
          <w:rFonts w:ascii="TH SarabunPSK" w:hAnsi="TH SarabunPSK" w:cs="TH SarabunPSK"/>
          <w:sz w:val="32"/>
          <w:szCs w:val="32"/>
          <w:u w:val="single"/>
          <w:cs/>
        </w:rPr>
        <w:t>1.1 พนักงานไม่เข้าใจ รายละเอียด</w:t>
      </w:r>
      <w:r w:rsidRPr="00D40CA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D40CA0">
        <w:rPr>
          <w:rFonts w:ascii="TH SarabunPSK" w:hAnsi="TH SarabunPSK" w:cs="TH SarabunPSK"/>
          <w:sz w:val="32"/>
          <w:szCs w:val="32"/>
          <w:u w:val="single"/>
          <w:cs/>
        </w:rPr>
        <w:t>พรบ. จัดซื้อจัดจ้างฉบับ ใหม่</w:t>
      </w:r>
      <w:r w:rsidRPr="00D40CA0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sz w:val="32"/>
          <w:szCs w:val="32"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พนักงานรับผิดชอบด้านการจัดซื้อจัดจ้างจะได้รับการฝึกอบรมการปฏิบัติงานตาม พรบ. ดังกล่าว เพื่อนำไปใช้ในการปฏิบัติงาน แต่พนักงานยังไม่เข้าใจขั้นตอนการปฏิบัติงานทำให้การปฏิบัติงานไม่ถูกต้องตาม พรบ. </w:t>
      </w:r>
    </w:p>
    <w:p w:rsidR="00B60F5B" w:rsidRPr="00D40CA0" w:rsidRDefault="00B60F5B" w:rsidP="00B60F5B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>CR1.2</w:t>
      </w:r>
      <w:r w:rsidRPr="00D40CA0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40CA0">
        <w:rPr>
          <w:rFonts w:ascii="TH SarabunPSK" w:hAnsi="TH SarabunPSK" w:cs="TH SarabunPSK"/>
          <w:sz w:val="32"/>
          <w:szCs w:val="32"/>
          <w:u w:val="single"/>
          <w:cs/>
        </w:rPr>
        <w:t>พนักงานปฏิบัติไม่ถูกต้องตามขั้นตอนการจัดซื้อจัดจ้าง</w:t>
      </w:r>
    </w:p>
    <w:p w:rsidR="00B60F5B" w:rsidRPr="005348EB" w:rsidRDefault="00B60F5B" w:rsidP="00B60F5B">
      <w:pPr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ในการดำเนินการด้านการจัดซื้อจัดจ้างนั้นมีขั้นตอนที่มาก และต้องดำเนินการให้เป็นไปตามสัญญาหรือระเบียบที่กำหนดไว้ ทำให้พนักงานต้องเร่งดำเนินการให้ทัน  และถูกต้อง จึงมีโอกาสสูงมากที่พนักงานอาจปฏิบัติงานไม่ถูกต้องตามขั้นตอนได้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B60F5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48EB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องค์การอุตสาหกรรมป่าไม้ใช้ข้อบังคับองค์การอุตสาหกรรมป่าไม้ว่าด้วยการพัสดุ พ.ศ. 2548 และระเบียบสำนักนายกรัฐมนตรีว่าด้วยการพัสดุ พ.ศ. 2535 ในการจัดซื้อจัดจ้างเพื่อจ้างที่ปรึกษาหรือก่อสร้างอาคาร สถานที่ ตลอดจนจัดซื้อจัดจ้างพัสดุ เพื่อการดำเนินงานแต่รัฐบาลได้เตรียมการ พ.ร.บ. การจัดซื้อจัดจ้างและการบริหารพัสดุภาครัฐ พ.ศ. 2560 ซึ่งอาจมีรายละเอียดการดำเนินงานด้านการพัสดุ แตกต่างจากที่เคยปฏิบัติสืบต่อกันมา อาจทำให้เกิดความล่าช้าในการจัดซื้อจัดจ้างได้ จึงต้องนำมาจัดทำแผนบริหารความเสี่ยง เพื่อให้สามารถดำเนินการได้ตามแผนการเบิกจ่ายงบลงทุนอุดหนุนของรัฐบาล ปี 2561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เพื่อให้การดำเนินการเบิกจ่ายงบลงทุนอุดหนุนของรัฐบาล ภายใต้ พ.ร.บ. การจัดซื้อจัดจ้างและการบริหารพัสดุภาครัฐ พ.ศ. 2561 เป็นไปตามเป้าหมาย</w:t>
      </w:r>
    </w:p>
    <w:p w:rsidR="00B60F5B" w:rsidRPr="005348EB" w:rsidRDefault="00B60F5B" w:rsidP="00B60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การเบิกจ่ายงบลงทุนอุดหนุนของรัฐบาล เป็นไปตามเป้าหมาย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ความเสี่ยงที่ยอมรับได้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Appetite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  <w:t>ดำเนินการเบิกจ่ายงบลงทุนอุดหนุนของรัฐบาล  ( ปีงบประมาณของภาครัฐ ) ได้ตามแผน 100 %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ของเป้าหมาย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ช่วงเบี่ยงแบนความเสี่ยงที่ยอมรับได้ (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>Risk Tolerance</w:t>
      </w: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348E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ดำเนินการเบิกจ่ายงบลงทุนอุดหนุนของรัฐบาล ( ปีงบประมาณของภาครัฐ ) ได้ 90 %</w:t>
      </w:r>
      <w:r w:rsidRPr="005348EB">
        <w:rPr>
          <w:rFonts w:ascii="TH SarabunPSK" w:hAnsi="TH SarabunPSK" w:cs="TH SarabunPSK"/>
          <w:sz w:val="32"/>
          <w:szCs w:val="32"/>
        </w:rPr>
        <w:t xml:space="preserve">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ของเป้าหมาย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: </w:t>
      </w:r>
    </w:p>
    <w:p w:rsidR="00B60F5B" w:rsidRPr="005348EB" w:rsidRDefault="00B60F5B" w:rsidP="00B60F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  <w:cs/>
        </w:rPr>
        <w:t>มกราคม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48EB">
        <w:rPr>
          <w:rFonts w:ascii="TH SarabunPSK" w:hAnsi="TH SarabunPSK" w:cs="TH SarabunPSK"/>
          <w:sz w:val="32"/>
          <w:szCs w:val="32"/>
        </w:rPr>
        <w:t xml:space="preserve">– </w:t>
      </w:r>
      <w:r w:rsidRPr="005348EB">
        <w:rPr>
          <w:rFonts w:ascii="TH SarabunPSK" w:hAnsi="TH SarabunPSK" w:cs="TH SarabunPSK"/>
          <w:sz w:val="32"/>
          <w:szCs w:val="32"/>
          <w:cs/>
        </w:rPr>
        <w:t>ธันวาคม พ.ศ. 256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60F5B" w:rsidRPr="005348EB" w:rsidRDefault="00B60F5B" w:rsidP="00B60F5B">
      <w:pPr>
        <w:rPr>
          <w:rFonts w:ascii="TH SarabunPSK" w:hAnsi="TH SarabunPSK" w:cs="TH SarabunPSK"/>
          <w:b/>
          <w:bCs/>
          <w:sz w:val="32"/>
          <w:szCs w:val="32"/>
        </w:rPr>
        <w:sectPr w:rsidR="00B60F5B" w:rsidRPr="005348EB" w:rsidSect="007C6631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B60F5B" w:rsidRPr="005348EB" w:rsidRDefault="00B60F5B" w:rsidP="00B60F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การประเมินความเสี่ยง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สถานะปัจจุบัน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 xml:space="preserve">: 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5348EB">
        <w:rPr>
          <w:rFonts w:ascii="TH SarabunPSK" w:hAnsi="TH SarabunPSK" w:cs="TH SarabunPSK"/>
          <w:sz w:val="32"/>
          <w:szCs w:val="32"/>
        </w:rPr>
        <w:t>X 5</w:t>
      </w:r>
    </w:p>
    <w:p w:rsidR="00B60F5B" w:rsidRPr="005348EB" w:rsidRDefault="00B60F5B" w:rsidP="00B60F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48EB">
        <w:rPr>
          <w:rFonts w:ascii="TH SarabunPSK" w:hAnsi="TH SarabunPSK" w:cs="TH SarabunPSK" w:hint="cs"/>
          <w:sz w:val="32"/>
          <w:szCs w:val="32"/>
          <w:cs/>
        </w:rPr>
        <w:t>1</w:t>
      </w:r>
      <w:r w:rsidRPr="005348EB">
        <w:rPr>
          <w:rFonts w:ascii="TH SarabunPSK" w:hAnsi="TH SarabunPSK" w:cs="TH SarabunPSK"/>
          <w:sz w:val="32"/>
          <w:szCs w:val="32"/>
        </w:rPr>
        <w:t xml:space="preserve"> X 1</w:t>
      </w:r>
    </w:p>
    <w:p w:rsidR="00B60F5B" w:rsidRPr="005348EB" w:rsidRDefault="00B60F5B" w:rsidP="00B60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Pr="005348EB">
        <w:rPr>
          <w:rFonts w:ascii="TH SarabunPSK" w:hAnsi="TH SarabunPSK" w:cs="TH SarabunPSK" w:hint="cs"/>
          <w:sz w:val="32"/>
          <w:szCs w:val="32"/>
          <w:cs/>
        </w:rPr>
        <w:tab/>
      </w:r>
      <w:r w:rsidRPr="005348EB">
        <w:rPr>
          <w:rFonts w:ascii="TH SarabunPSK" w:hAnsi="TH SarabunPSK" w:cs="TH SarabunPSK"/>
          <w:sz w:val="32"/>
          <w:szCs w:val="32"/>
        </w:rPr>
        <w:t>:</w:t>
      </w:r>
      <w:r w:rsidRPr="005348EB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ดำเนินการเบิกจ่ายงบลงทุนอุดหนุนของรัฐบาล ( ปีงบประมาณของภาครัฐ )</w:t>
      </w:r>
    </w:p>
    <w:tbl>
      <w:tblPr>
        <w:tblStyle w:val="ac"/>
        <w:tblW w:w="9180" w:type="dxa"/>
        <w:tblLayout w:type="fixed"/>
        <w:tblLook w:val="04A0"/>
      </w:tblPr>
      <w:tblGrid>
        <w:gridCol w:w="817"/>
        <w:gridCol w:w="1418"/>
        <w:gridCol w:w="2266"/>
        <w:gridCol w:w="730"/>
        <w:gridCol w:w="1256"/>
        <w:gridCol w:w="2693"/>
      </w:tblGrid>
      <w:tr w:rsidR="00B60F5B" w:rsidRPr="005348EB" w:rsidTr="007C6631">
        <w:tc>
          <w:tcPr>
            <w:tcW w:w="4501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โอกาสเกิดความเสี่ยง</w:t>
            </w:r>
          </w:p>
        </w:tc>
        <w:tc>
          <w:tcPr>
            <w:tcW w:w="4679" w:type="dxa"/>
            <w:gridSpan w:val="3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ผลกระทบต่อองค์กร</w:t>
            </w:r>
          </w:p>
        </w:tc>
      </w:tr>
      <w:tr w:rsidR="00B60F5B" w:rsidRPr="005348EB" w:rsidTr="007C6631">
        <w:tc>
          <w:tcPr>
            <w:tcW w:w="817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18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26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0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56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693" w:type="dxa"/>
            <w:shd w:val="clear" w:color="auto" w:fill="FFFF00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60F5B" w:rsidRPr="005348EB" w:rsidTr="007C6631">
        <w:trPr>
          <w:trHeight w:val="1059"/>
        </w:trPr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100" style="position:absolute;left:0;text-align:left;margin-left:5.25pt;margin-top:18.6pt;width:22.7pt;height:19.2pt;z-index:252546048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แก้ไขสาเหตุความเสี่ยง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96099" style="position:absolute;left:0;text-align:left;margin-left:2.1pt;margin-top:18.6pt;width:22.7pt;height:19.2pt;z-index:252545024;mso-position-horizontal-relative:text;mso-position-vertical-relative:text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rect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สามารถดำเนินการเบิกจ่ายงบลงทุนอุดหนุนของรัฐบาล ได้ 60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%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  <w:r w:rsid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(ปีงบประมาณของภาครัฐ )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. 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70 %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  <w:tr w:rsidR="00B60F5B" w:rsidRPr="005348EB" w:rsidTr="007C6631">
        <w:trPr>
          <w:trHeight w:val="872"/>
        </w:trPr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  <w:cs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80 %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ind w:left="-108" w:right="-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มีการติดตามประเมินผล รายไตรมาส</w:t>
            </w:r>
          </w:p>
        </w:tc>
        <w:tc>
          <w:tcPr>
            <w:tcW w:w="730" w:type="dxa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90 %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</w:p>
        </w:tc>
      </w:tr>
      <w:tr w:rsidR="00B60F5B" w:rsidRPr="005348EB" w:rsidTr="007C6631">
        <w:tc>
          <w:tcPr>
            <w:tcW w:w="817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7" type="#_x0000_t12" style="position:absolute;left:0;text-align:left;margin-left:5.25pt;margin-top:18.9pt;width:22.7pt;height:22.7pt;z-index:25233612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266" w:type="dxa"/>
            <w:vAlign w:val="center"/>
          </w:tcPr>
          <w:p w:rsidR="00B60F5B" w:rsidRPr="005348EB" w:rsidRDefault="00B60F5B" w:rsidP="007C6631">
            <w:pPr>
              <w:tabs>
                <w:tab w:val="left" w:pos="993"/>
              </w:tabs>
              <w:ind w:left="-108"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แก้ไขสาเหตุความเสี่ยง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สาเหตุ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มีการติดตามประเมินผล รายเดือน</w:t>
            </w:r>
          </w:p>
        </w:tc>
        <w:tc>
          <w:tcPr>
            <w:tcW w:w="730" w:type="dxa"/>
          </w:tcPr>
          <w:p w:rsidR="00B60F5B" w:rsidRPr="005348EB" w:rsidRDefault="00437D8D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38" type="#_x0000_t12" style="position:absolute;left:0;text-align:left;margin-left:3.7pt;margin-top:15.5pt;width:22.7pt;height:22.7pt;z-index:252337152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 w:rsidR="00B60F5B"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56" w:type="dxa"/>
            <w:vAlign w:val="center"/>
          </w:tcPr>
          <w:p w:rsidR="00B60F5B" w:rsidRPr="005348EB" w:rsidRDefault="00B60F5B" w:rsidP="007C66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2693" w:type="dxa"/>
          </w:tcPr>
          <w:p w:rsidR="00B60F5B" w:rsidRPr="00D71A0B" w:rsidRDefault="00B60F5B" w:rsidP="007C6631">
            <w:pPr>
              <w:rPr>
                <w:rFonts w:ascii="TH SarabunPSK" w:hAnsi="TH SarabunPSK" w:cs="TH SarabunPSK"/>
                <w:sz w:val="36"/>
                <w:szCs w:val="24"/>
              </w:rPr>
            </w:pP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 xml:space="preserve">ดำเนินการเบิกจ่ายงบลงทุนอุดหนุนของรัฐบาล ( ปีงบประมาณของภาครัฐ ) </w:t>
            </w:r>
            <w:r w:rsidRPr="00D71A0B">
              <w:rPr>
                <w:rFonts w:ascii="TH SarabunPSK" w:hAnsi="TH SarabunPSK" w:cs="TH SarabunPSK"/>
                <w:sz w:val="36"/>
                <w:szCs w:val="24"/>
                <w:cs/>
              </w:rPr>
              <w:br/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ได้ 100 %</w:t>
            </w:r>
            <w:r w:rsidRPr="00D71A0B">
              <w:rPr>
                <w:rFonts w:ascii="TH SarabunPSK" w:hAnsi="TH SarabunPSK" w:cs="TH SarabunPSK"/>
                <w:sz w:val="36"/>
                <w:szCs w:val="24"/>
              </w:rPr>
              <w:t xml:space="preserve"> </w:t>
            </w:r>
            <w:r w:rsidRPr="00D71A0B">
              <w:rPr>
                <w:rFonts w:ascii="TH SarabunPSK" w:hAnsi="TH SarabunPSK" w:cs="TH SarabunPSK" w:hint="cs"/>
                <w:sz w:val="36"/>
                <w:szCs w:val="24"/>
                <w:cs/>
              </w:rPr>
              <w:t>ของแผน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9248"/>
        <w:tblW w:w="0" w:type="auto"/>
        <w:tblLayout w:type="fixed"/>
        <w:tblLook w:val="0000"/>
      </w:tblPr>
      <w:tblGrid>
        <w:gridCol w:w="929"/>
        <w:gridCol w:w="675"/>
        <w:gridCol w:w="675"/>
        <w:gridCol w:w="675"/>
        <w:gridCol w:w="675"/>
        <w:gridCol w:w="675"/>
        <w:gridCol w:w="675"/>
        <w:gridCol w:w="180"/>
      </w:tblGrid>
      <w:tr w:rsidR="00B60F5B" w:rsidRPr="005348EB" w:rsidTr="00B60F5B">
        <w:trPr>
          <w:trHeight w:val="34"/>
        </w:trPr>
        <w:tc>
          <w:tcPr>
            <w:tcW w:w="5159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แผนภูมิความเสี่ยง (</w:t>
            </w:r>
            <w:r w:rsidRPr="005348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Risk Profile</w:t>
            </w: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 w:val="restart"/>
            <w:textDirection w:val="btLr"/>
            <w:vAlign w:val="bottom"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ผลกระทบหรือความรุนแรง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437D8D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7" type="#_x0000_t32" style="position:absolute;left:0;text-align:left;margin-left:22.6pt;margin-top:17.45pt;width:121.1pt;height:106.15pt;flip:x;z-index:252347392;mso-position-horizontal-relative:text;mso-position-vertical-relative:text" o:connectortype="straight" strokeweight="1.5pt">
                  <v:stroke endarrow="block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437D8D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95248" style="position:absolute;left:0;text-align:left;margin-left:8.75pt;margin-top:5.95pt;width:18.35pt;height:15.1pt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60F5B" w:rsidRPr="005348EB" w:rsidTr="00B60F5B">
        <w:trPr>
          <w:gridAfter w:val="1"/>
          <w:wAfter w:w="180" w:type="dxa"/>
          <w:trHeight w:val="39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60F5B" w:rsidRPr="005348EB" w:rsidTr="00B60F5B">
        <w:trPr>
          <w:gridAfter w:val="1"/>
          <w:wAfter w:w="180" w:type="dxa"/>
          <w:trHeight w:val="34"/>
        </w:trPr>
        <w:tc>
          <w:tcPr>
            <w:tcW w:w="929" w:type="dxa"/>
            <w:vMerge/>
            <w:tcBorders>
              <w:top w:val="single" w:sz="8" w:space="0" w:color="auto"/>
            </w:tcBorders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437D8D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37D8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95249" style="position:absolute;left:0;text-align:left;margin-left:4.25pt;margin-top:6.85pt;width:18.35pt;height:15.1pt;flip:y;z-index:25234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B60F5B" w:rsidRPr="005348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0F5B" w:rsidRPr="005348EB" w:rsidTr="00B60F5B">
        <w:trPr>
          <w:gridAfter w:val="1"/>
          <w:wAfter w:w="180" w:type="dxa"/>
          <w:trHeight w:val="482"/>
        </w:trPr>
        <w:tc>
          <w:tcPr>
            <w:tcW w:w="929" w:type="dxa"/>
            <w:vAlign w:val="center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:rsidR="00B60F5B" w:rsidRPr="005348EB" w:rsidRDefault="00B60F5B" w:rsidP="00B60F5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60F5B" w:rsidRPr="005348EB" w:rsidTr="00B60F5B">
        <w:trPr>
          <w:trHeight w:val="628"/>
        </w:trPr>
        <w:tc>
          <w:tcPr>
            <w:tcW w:w="5159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B60F5B" w:rsidRPr="005348EB" w:rsidRDefault="00B60F5B" w:rsidP="00B60F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โอกาสเกิดหรือความน่าจะเป็น</w:t>
            </w:r>
          </w:p>
        </w:tc>
      </w:tr>
    </w:tbl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60F5B" w:rsidRPr="005348EB" w:rsidRDefault="00B60F5B" w:rsidP="00B60F5B">
      <w:pPr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  <w:cs/>
        </w:rPr>
        <w:sectPr w:rsidR="008F44B0" w:rsidRPr="00CD5C67" w:rsidSect="00E3747B">
          <w:pgSz w:w="12240" w:h="15840"/>
          <w:pgMar w:top="1239" w:right="1440" w:bottom="1134" w:left="1440" w:header="708" w:footer="708" w:gutter="0"/>
          <w:pgNumType w:start="87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XSpec="center" w:tblpY="1828"/>
        <w:tblW w:w="0" w:type="auto"/>
        <w:tblLook w:val="04A0"/>
      </w:tblPr>
      <w:tblGrid>
        <w:gridCol w:w="3953"/>
        <w:gridCol w:w="1566"/>
        <w:gridCol w:w="1566"/>
        <w:gridCol w:w="1396"/>
      </w:tblGrid>
      <w:tr w:rsidR="004F49D8" w:rsidRPr="005348EB" w:rsidTr="004F49D8">
        <w:trPr>
          <w:trHeight w:val="1552"/>
        </w:trPr>
        <w:tc>
          <w:tcPr>
            <w:tcW w:w="3953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กิจกรรมการจัดการความเสี่ยง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6" w:type="dxa"/>
            <w:shd w:val="clear" w:color="auto" w:fill="FFFF00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ตอบสนองสาเหตุความเสี่ยงที่</w:t>
            </w:r>
          </w:p>
        </w:tc>
      </w:tr>
      <w:tr w:rsidR="004F49D8" w:rsidRPr="005348EB" w:rsidTr="004F49D8">
        <w:trPr>
          <w:trHeight w:val="1792"/>
        </w:trPr>
        <w:tc>
          <w:tcPr>
            <w:tcW w:w="3953" w:type="dxa"/>
            <w:vAlign w:val="center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ให้ผู้มีหน้าที่เกี่ยวข้องการจัดซื้อจัดจ้างของทุกหน่วยงาน ศึกษา พ.ร.บ. การจัดซื้อจัดจ้าง และการพัสดุภาครัฐ พ.ศ.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2560 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พร้อมทั้งซักซ้อมความเข้าใจในรายละเอียดของ พ.ร.บ.</w:t>
            </w:r>
          </w:p>
        </w:tc>
        <w:tc>
          <w:tcPr>
            <w:tcW w:w="156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39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CR1.1</w:t>
            </w:r>
          </w:p>
        </w:tc>
      </w:tr>
      <w:tr w:rsidR="004F49D8" w:rsidRPr="005348EB" w:rsidTr="004F49D8">
        <w:trPr>
          <w:trHeight w:val="883"/>
        </w:trPr>
        <w:tc>
          <w:tcPr>
            <w:tcW w:w="3953" w:type="dxa"/>
            <w:vAlign w:val="center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หน่วยงานควบคุมติดตามการจัดซื้อจัดจ้างอย่างใกล้ชิด</w:t>
            </w:r>
          </w:p>
        </w:tc>
        <w:tc>
          <w:tcPr>
            <w:tcW w:w="156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4F49D8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ออป.ภาค</w:t>
            </w:r>
          </w:p>
          <w:p w:rsidR="004F49D8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ส.คช.</w:t>
            </w:r>
          </w:p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สวป.</w:t>
            </w:r>
          </w:p>
        </w:tc>
        <w:tc>
          <w:tcPr>
            <w:tcW w:w="139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4F49D8" w:rsidRPr="005348EB" w:rsidTr="004F49D8">
        <w:trPr>
          <w:trHeight w:val="965"/>
        </w:trPr>
        <w:tc>
          <w:tcPr>
            <w:tcW w:w="3953" w:type="dxa"/>
            <w:vAlign w:val="center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>กำหนดพนักงานด้านการพัสดุของ ส.บก. เป็นเจ้าหน้าที่ ให้คำปรึกษาด้านการจัดซื้อจัดจ้าง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และประสานกับกรมบัญชีกลาง</w:t>
            </w:r>
          </w:p>
        </w:tc>
        <w:tc>
          <w:tcPr>
            <w:tcW w:w="156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- ธ.ค. </w:t>
            </w:r>
            <w:r w:rsidRPr="005348E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6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ส.บก.</w:t>
            </w:r>
          </w:p>
        </w:tc>
        <w:tc>
          <w:tcPr>
            <w:tcW w:w="1396" w:type="dxa"/>
            <w:vAlign w:val="center"/>
          </w:tcPr>
          <w:p w:rsidR="004F49D8" w:rsidRPr="005348EB" w:rsidRDefault="004F49D8" w:rsidP="004F49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8EB">
              <w:rPr>
                <w:rFonts w:ascii="TH SarabunPSK" w:hAnsi="TH SarabunPSK" w:cs="TH SarabunPSK"/>
                <w:sz w:val="32"/>
                <w:szCs w:val="32"/>
              </w:rPr>
              <w:t>CR1.2</w:t>
            </w:r>
          </w:p>
        </w:tc>
      </w:tr>
      <w:tr w:rsidR="004F49D8" w:rsidRPr="005348EB" w:rsidTr="004F49D8">
        <w:trPr>
          <w:trHeight w:val="508"/>
        </w:trPr>
        <w:tc>
          <w:tcPr>
            <w:tcW w:w="3953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6" w:type="dxa"/>
            <w:shd w:val="clear" w:color="auto" w:fill="FFFF00"/>
          </w:tcPr>
          <w:p w:rsidR="004F49D8" w:rsidRPr="005348EB" w:rsidRDefault="004F49D8" w:rsidP="004F49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2C5D" w:rsidRPr="005348EB" w:rsidRDefault="00AB2C5D" w:rsidP="00AB2C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8EB">
        <w:rPr>
          <w:rFonts w:ascii="TH SarabunPSK" w:hAnsi="TH SarabunPSK" w:cs="TH SarabunPSK"/>
          <w:b/>
          <w:bCs/>
          <w:sz w:val="32"/>
          <w:szCs w:val="32"/>
          <w:cs/>
        </w:rPr>
        <w:t>กิจกรรมจัดการความเสี่ยง</w:t>
      </w: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C5D" w:rsidRDefault="00AB2C5D" w:rsidP="008F44B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B2C5D" w:rsidSect="00E3747B">
          <w:pgSz w:w="12240" w:h="15840"/>
          <w:pgMar w:top="1239" w:right="1440" w:bottom="1134" w:left="1440" w:header="708" w:footer="708" w:gutter="0"/>
          <w:pgNumType w:start="88"/>
          <w:cols w:space="708"/>
          <w:docGrid w:linePitch="360"/>
        </w:sectPr>
      </w:pPr>
    </w:p>
    <w:p w:rsidR="008F44B0" w:rsidRPr="00196742" w:rsidRDefault="008F44B0" w:rsidP="008F44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674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196742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8F44B0" w:rsidRPr="00196742" w:rsidRDefault="008F44B0" w:rsidP="008F44B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96742">
        <w:rPr>
          <w:rFonts w:ascii="TH SarabunPSK" w:hAnsi="TH SarabunPSK" w:cs="TH SarabunPSK"/>
          <w:b/>
          <w:bCs/>
          <w:sz w:val="24"/>
          <w:szCs w:val="40"/>
          <w:cs/>
        </w:rPr>
        <w:t>การติดตามประเมินผล</w:t>
      </w:r>
    </w:p>
    <w:p w:rsidR="008F44B0" w:rsidRPr="00196742" w:rsidRDefault="008F44B0" w:rsidP="008F44B0">
      <w:pPr>
        <w:pStyle w:val="2"/>
        <w:spacing w:before="100" w:beforeAutospacing="1" w:after="100" w:afterAutospacing="1" w:line="240" w:lineRule="auto"/>
        <w:ind w:firstLine="1134"/>
        <w:rPr>
          <w:rFonts w:cs="TH SarabunPSK"/>
          <w:spacing w:val="4"/>
          <w:szCs w:val="32"/>
        </w:rPr>
      </w:pPr>
      <w:r w:rsidRPr="00196742">
        <w:rPr>
          <w:rFonts w:cs="TH SarabunPSK" w:hint="cs"/>
          <w:spacing w:val="4"/>
          <w:szCs w:val="32"/>
          <w:cs/>
        </w:rPr>
        <w:t>เพื่อให้การ</w:t>
      </w:r>
      <w:r w:rsidRPr="00196742">
        <w:rPr>
          <w:rFonts w:cs="TH SarabunPSK"/>
          <w:spacing w:val="4"/>
          <w:szCs w:val="32"/>
          <w:cs/>
        </w:rPr>
        <w:t>บริหาร</w:t>
      </w:r>
      <w:r w:rsidRPr="00196742">
        <w:rPr>
          <w:rFonts w:cs="TH SarabunPSK" w:hint="cs"/>
          <w:spacing w:val="4"/>
          <w:szCs w:val="32"/>
          <w:cs/>
        </w:rPr>
        <w:t>ความเสี่ยง</w:t>
      </w:r>
      <w:r w:rsidRPr="00196742">
        <w:rPr>
          <w:rFonts w:cs="TH SarabunPSK"/>
          <w:spacing w:val="4"/>
          <w:szCs w:val="32"/>
          <w:cs/>
        </w:rPr>
        <w:t>ของ อ.อ.ป. ประจำปี 25</w:t>
      </w:r>
      <w:r w:rsidR="00476926" w:rsidRPr="00196742">
        <w:rPr>
          <w:rFonts w:ascii="TH SarabunPSK" w:hAnsi="TH SarabunPSK" w:cs="TH SarabunPSK"/>
          <w:spacing w:val="4"/>
          <w:sz w:val="32"/>
          <w:szCs w:val="42"/>
        </w:rPr>
        <w:t>60</w:t>
      </w:r>
      <w:r w:rsidRPr="00196742">
        <w:rPr>
          <w:rFonts w:cs="TH SarabunPSK" w:hint="cs"/>
          <w:spacing w:val="4"/>
          <w:szCs w:val="32"/>
          <w:cs/>
        </w:rPr>
        <w:t xml:space="preserve"> บรรลุวัตถุประสงค์ สามารถลดโอกาสและผลกระทบที่จะเกิดขึ้นได้ ทำให้การดำเนินงานสำเร็จตามเป้าประสงค์ จำเป็นที่จะต้องมีการติดตามประเมินผลอย่างใกล้ชิด ดังนี้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หน่วยงานรายงานผลการดำเนินงานในกิจกรรมที่รับผิดชอบเมื่อสิ้นไตรมาสให้หน่วยงานเจ้าภาพสรุปประเมินผลส่งให้เลขานุการคณะกรรมการบริหารความเสี่ยง ประเมินความคืบหน้าภายใน</w:t>
      </w:r>
      <w:r w:rsidR="00542CAA" w:rsidRPr="00196742">
        <w:rPr>
          <w:rFonts w:ascii="TH SarabunPSK" w:hAnsi="TH SarabunPSK" w:cs="TH SarabunPSK" w:hint="cs"/>
          <w:sz w:val="24"/>
          <w:szCs w:val="32"/>
          <w:cs/>
        </w:rPr>
        <w:t xml:space="preserve"> 6 วัน</w:t>
      </w:r>
      <w:r w:rsidRPr="0019674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96742">
        <w:rPr>
          <w:rFonts w:ascii="TH SarabunPSK" w:hAnsi="TH SarabunPSK" w:cs="TH SarabunPSK"/>
          <w:sz w:val="24"/>
          <w:szCs w:val="32"/>
          <w:cs/>
        </w:rPr>
        <w:t>หลังสิ้นไตรมาส ทุกไตรมาส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จัดให้มีการประชุมคณะกรรมการบริหารความเสี่ยง ฯ ทุกไตรมาส เพื่อร่วมกันประเมินผลความคืบหน้า  พิจารณาปัญหาข้อขัดข้อง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นำเสนอคณะกรรมการตรวจสอบ อ.อ.ป. พิจารณาและรับข้อคิดเห็นมาปรับปรุงก่อนการรายงานคณะกรรมการบริ</w:t>
      </w:r>
      <w:r w:rsidRPr="00196742">
        <w:rPr>
          <w:rFonts w:ascii="TH SarabunPSK" w:hAnsi="TH SarabunPSK" w:cs="TH SarabunPSK" w:hint="cs"/>
          <w:sz w:val="24"/>
          <w:szCs w:val="32"/>
          <w:cs/>
        </w:rPr>
        <w:t>ห</w:t>
      </w:r>
      <w:r w:rsidRPr="00196742">
        <w:rPr>
          <w:rFonts w:ascii="TH SarabunPSK" w:hAnsi="TH SarabunPSK" w:cs="TH SarabunPSK"/>
          <w:sz w:val="24"/>
          <w:szCs w:val="32"/>
          <w:cs/>
        </w:rPr>
        <w:t>ารกิจการของ อ.อ.ป. ทุกไตรมาส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ทบทวนแผนบริหารความเสี่ยงทุกไตรมาส  ปรับแผนปฏิบัติการให้สอดคล้องกับสถานการณ์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สร้างกระบวนการสื่อสาร  ประชาสัมพันธ์  ฝึกอบรมให้ความรู้แก่พนักงาน อ.อ.ป. ให้การบริหารความเสี่ยงเป็นวัฒนธรรมของ อ.อ.ป.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jc w:val="thaiDistribute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/>
          <w:sz w:val="24"/>
          <w:szCs w:val="32"/>
          <w:cs/>
        </w:rPr>
        <w:t>นำเทคโนโลยีสารสนเทศมาใช้ในการบริหารความเสี่ยง อ.อ.ป.</w:t>
      </w:r>
    </w:p>
    <w:p w:rsidR="008F44B0" w:rsidRPr="00196742" w:rsidRDefault="008F44B0" w:rsidP="00476926">
      <w:pPr>
        <w:numPr>
          <w:ilvl w:val="0"/>
          <w:numId w:val="17"/>
        </w:numPr>
        <w:spacing w:after="0" w:line="240" w:lineRule="auto"/>
        <w:ind w:right="44"/>
        <w:rPr>
          <w:rFonts w:ascii="TH SarabunPSK" w:hAnsi="TH SarabunPSK" w:cs="TH SarabunPSK"/>
          <w:sz w:val="24"/>
          <w:szCs w:val="32"/>
        </w:rPr>
      </w:pPr>
      <w:r w:rsidRPr="00196742">
        <w:rPr>
          <w:rFonts w:ascii="TH SarabunPSK" w:hAnsi="TH SarabunPSK" w:cs="TH SarabunPSK" w:hint="cs"/>
          <w:sz w:val="24"/>
          <w:szCs w:val="32"/>
          <w:cs/>
        </w:rPr>
        <w:t>จัดให้มีผู้ประสานงานคณะกรรมการบริหารความเสี่ยง มีผู้แทนทุกสำนักเพื่อการสื่อสารที่รวดเร็ว</w:t>
      </w: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rPr>
          <w:rFonts w:ascii="TH SarabunPSK" w:hAnsi="TH SarabunPSK" w:cs="TH SarabunPSK"/>
          <w:color w:val="FF0000"/>
          <w:sz w:val="24"/>
          <w:szCs w:val="32"/>
        </w:rPr>
      </w:pPr>
    </w:p>
    <w:p w:rsidR="008F44B0" w:rsidRPr="00CD5C67" w:rsidRDefault="008F44B0" w:rsidP="008F44B0">
      <w:pPr>
        <w:spacing w:after="0" w:line="240" w:lineRule="auto"/>
        <w:ind w:left="1494" w:right="44"/>
        <w:jc w:val="center"/>
        <w:rPr>
          <w:rFonts w:ascii="TH SarabunPSK" w:hAnsi="TH SarabunPSK" w:cs="TH SarabunPSK"/>
          <w:color w:val="FF0000"/>
          <w:sz w:val="24"/>
          <w:szCs w:val="32"/>
        </w:rPr>
      </w:pPr>
      <w:r w:rsidRPr="00CD5C67">
        <w:rPr>
          <w:rFonts w:ascii="TH SarabunPSK" w:hAnsi="TH SarabunPSK" w:cs="TH SarabunPSK" w:hint="cs"/>
          <w:color w:val="FF0000"/>
          <w:sz w:val="24"/>
          <w:szCs w:val="32"/>
          <w:cs/>
        </w:rPr>
        <w:t>*************************************</w:t>
      </w:r>
    </w:p>
    <w:p w:rsidR="009B5DBC" w:rsidRPr="00CD5C67" w:rsidRDefault="009B5DB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  <w:sectPr w:rsidR="00061D56" w:rsidRPr="00CD5C67" w:rsidSect="00E3747B">
          <w:pgSz w:w="12240" w:h="15840"/>
          <w:pgMar w:top="1239" w:right="1440" w:bottom="1134" w:left="1440" w:header="708" w:footer="708" w:gutter="0"/>
          <w:pgNumType w:start="89"/>
          <w:cols w:space="708"/>
          <w:docGrid w:linePitch="360"/>
        </w:sectPr>
      </w:pPr>
    </w:p>
    <w:p w:rsidR="00061D56" w:rsidRPr="00CD5C67" w:rsidRDefault="00061D56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230D0C" w:rsidRPr="00CD5C67" w:rsidRDefault="00230D0C" w:rsidP="006F007F">
      <w:pPr>
        <w:tabs>
          <w:tab w:val="left" w:pos="134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852063" w:rsidRDefault="00230D0C" w:rsidP="00230D0C">
      <w:pPr>
        <w:tabs>
          <w:tab w:val="left" w:pos="1340"/>
        </w:tabs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852063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160"/>
          <w:szCs w:val="160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160"/>
          <w:szCs w:val="160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45E77" w:rsidRPr="00CD5C67" w:rsidRDefault="00045E77" w:rsidP="00045E77">
      <w:pPr>
        <w:rPr>
          <w:rFonts w:ascii="TH SarabunPSK" w:hAnsi="TH SarabunPSK" w:cs="TH SarabunPSK"/>
          <w:color w:val="FF0000"/>
          <w:sz w:val="36"/>
          <w:szCs w:val="36"/>
        </w:rPr>
      </w:pPr>
    </w:p>
    <w:sectPr w:rsidR="00045E77" w:rsidRPr="00CD5C67" w:rsidSect="009B5DBC">
      <w:footerReference w:type="default" r:id="rId46"/>
      <w:pgSz w:w="12240" w:h="15840"/>
      <w:pgMar w:top="1239" w:right="1440" w:bottom="1134" w:left="1440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46" w:rsidRDefault="00BD2346" w:rsidP="00E36A4A">
      <w:pPr>
        <w:spacing w:after="0" w:line="240" w:lineRule="auto"/>
      </w:pPr>
      <w:r>
        <w:separator/>
      </w:r>
    </w:p>
  </w:endnote>
  <w:endnote w:type="continuationSeparator" w:id="1">
    <w:p w:rsidR="00BD2346" w:rsidRDefault="00BD2346" w:rsidP="00E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498DC0E6F5148ED90170B3C36C87DDF"/>
      </w:placeholder>
      <w:temporary/>
      <w:showingPlcHdr/>
    </w:sdtPr>
    <w:sdtContent>
      <w:p w:rsidR="001F3417" w:rsidRDefault="001F3417">
        <w:pPr>
          <w:pStyle w:val="a5"/>
        </w:pPr>
        <w:r>
          <w:t>[Type text]</w:t>
        </w:r>
      </w:p>
    </w:sdtContent>
  </w:sdt>
  <w:p w:rsidR="00447DDC" w:rsidRDefault="00447D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17" w:rsidRDefault="001F3417">
    <w:pPr>
      <w:pStyle w:val="a5"/>
    </w:pPr>
    <w:r>
      <w:rPr>
        <w:noProof/>
        <w:lang w:eastAsia="zh-TW"/>
      </w:rPr>
      <w:pict>
        <v:group id="_x0000_s2076" style="position:absolute;margin-left:0;margin-top:0;width:580.05pt;height:27.35pt;z-index:251668480;mso-position-horizontal:center;mso-position-horizontal-relative:page;mso-position-vertical:top;mso-position-vertical-relative:line" coordorigin="321,14850" coordsize="11601,547">
          <v:rect id="_x0000_s2077" style="position:absolute;left:374;top:14903;width:9346;height:432;mso-position-horizontal-relative:page;mso-position-vertical:center;mso-position-vertical-relative:bottom-margin-area" o:allowincell="f" filled="f" fillcolor="#943634 [2405]" stroked="f" strokecolor="#943634 [2405]">
            <v:fill color2="#943634 [2405]"/>
            <v:textbox style="mso-next-textbox:#_x0000_s2077">
              <w:txbxContent>
                <w:sdt>
                  <w:sdtPr>
                    <w:rPr>
                      <w:rFonts w:ascii="TH SarabunPSK" w:hAnsi="TH SarabunPSK" w:cs="TH SarabunPSK"/>
                      <w:spacing w:val="60"/>
                    </w:rPr>
                    <w:alias w:val="ที่อยู่"/>
                    <w:id w:val="19078596"/>
                    <w:placeholder>
                      <w:docPart w:val="3420B06582D2434B95A31C0E3A24048A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F3417" w:rsidRPr="00754D97" w:rsidRDefault="001F3417">
                      <w:pPr>
                        <w:pStyle w:val="a5"/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pacing w:val="60"/>
                        </w:rPr>
                      </w:pPr>
                      <w:r w:rsidRPr="00754D97">
                        <w:rPr>
                          <w:rFonts w:ascii="TH SarabunPSK" w:hAnsi="TH SarabunPSK" w:cs="TH SarabunPSK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1F3417" w:rsidRDefault="001F341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78" style="position:absolute;left:9763;top:14903;width:2102;height:432;mso-position-horizontal-relative:page;mso-position-vertical:center;mso-position-vertical-relative:bottom-margin-area" o:allowincell="f" filled="f" fillcolor="#943634 [2405]" stroked="f">
            <v:fill color2="#943634 [2405]"/>
            <v:textbox style="mso-next-textbox:#_x0000_s2078">
              <w:txbxContent>
                <w:p w:rsidR="001F3417" w:rsidRPr="0099705F" w:rsidRDefault="001F3417">
                  <w:pPr>
                    <w:pStyle w:val="a5"/>
                    <w:rPr>
                      <w:rFonts w:asciiTheme="minorBidi" w:hAnsiTheme="minorBidi" w:cstheme="minorBidi"/>
                    </w:rPr>
                  </w:pPr>
                  <w:r w:rsidRPr="0099705F">
                    <w:rPr>
                      <w:rFonts w:asciiTheme="minorBidi" w:hAnsiTheme="minorBidi" w:cstheme="minorBidi"/>
                      <w:cs/>
                      <w:lang w:val="th-TH"/>
                    </w:rPr>
                    <w:t xml:space="preserve">หน้า </w:t>
                  </w:r>
                  <w:r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begin"/>
                  </w:r>
                  <w:r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instrText xml:space="preserve"> PAGE   \* MERGEFORMAT </w:instrText>
                  </w:r>
                  <w:r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separate"/>
                  </w:r>
                  <w:r w:rsidRPr="001F3417">
                    <w:rPr>
                      <w:rFonts w:asciiTheme="minorBidi" w:hAnsiTheme="minorBidi"/>
                      <w:noProof/>
                      <w:sz w:val="28"/>
                      <w:lang w:val="th-TH"/>
                    </w:rPr>
                    <w:t>33</w:t>
                  </w:r>
                  <w:r w:rsidRPr="0099705F">
                    <w:rPr>
                      <w:rFonts w:asciiTheme="minorBidi" w:hAnsiTheme="minorBidi" w:cstheme="minorBidi"/>
                      <w:sz w:val="28"/>
                      <w:szCs w:val="34"/>
                    </w:rPr>
                    <w:fldChar w:fldCharType="end"/>
                  </w:r>
                </w:p>
              </w:txbxContent>
            </v:textbox>
          </v:rect>
          <v:rect id="_x0000_s2079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Default="00447DD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Default="00437D8D">
    <w:pPr>
      <w:pStyle w:val="a5"/>
    </w:pPr>
    <w:r w:rsidRPr="00437D8D">
      <w:rPr>
        <w:noProof/>
        <w:color w:val="000000" w:themeColor="text1"/>
        <w:lang w:eastAsia="zh-TW"/>
      </w:rPr>
      <w:pict>
        <v:group id="_x0000_s2069" style="position:absolute;margin-left:0;margin-top:0;width:580.05pt;height:27.35pt;z-index:251666432;mso-position-horizontal:center;mso-position-horizontal-relative:page;mso-position-vertical:top;mso-position-vertical-relative:line" coordorigin="321,14850" coordsize="11601,547">
          <v:rect id="_x0000_s207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70">
              <w:txbxContent>
                <w:sdt>
                  <w:sdtPr>
                    <w:rPr>
                      <w:color w:val="000000" w:themeColor="text1"/>
                      <w:spacing w:val="60"/>
                    </w:rPr>
                    <w:alias w:val="ที่อยู่"/>
                    <w:id w:val="17998992"/>
                    <w:placeholder>
                      <w:docPart w:val="B430D6AD14834E67B6D8509124307E4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47DDC" w:rsidRDefault="00447DDC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 w:rsidRPr="00D95FFA">
                        <w:rPr>
                          <w:rFonts w:hint="cs"/>
                          <w:color w:val="000000" w:themeColor="text1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447DDC" w:rsidRDefault="00447DDC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7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71">
              <w:txbxContent>
                <w:p w:rsidR="00447DDC" w:rsidRPr="00D95FFA" w:rsidRDefault="00447DDC">
                  <w:pPr>
                    <w:pStyle w:val="a5"/>
                    <w:rPr>
                      <w:color w:val="000000" w:themeColor="text1"/>
                    </w:rPr>
                  </w:pPr>
                  <w:r w:rsidRPr="00D95FFA">
                    <w:rPr>
                      <w:color w:val="000000" w:themeColor="text1"/>
                      <w:cs/>
                      <w:lang w:val="th-TH"/>
                    </w:rPr>
                    <w:t xml:space="preserve">หน้า </w:t>
                  </w:r>
                  <w:r w:rsidR="00437D8D" w:rsidRPr="00D95FFA">
                    <w:rPr>
                      <w:color w:val="000000" w:themeColor="text1"/>
                    </w:rPr>
                    <w:fldChar w:fldCharType="begin"/>
                  </w:r>
                  <w:r w:rsidRPr="00D95FFA">
                    <w:rPr>
                      <w:color w:val="000000" w:themeColor="text1"/>
                    </w:rPr>
                    <w:instrText xml:space="preserve"> PAGE   \* MERGEFORMAT </w:instrText>
                  </w:r>
                  <w:r w:rsidR="00437D8D" w:rsidRPr="00D95FFA">
                    <w:rPr>
                      <w:color w:val="000000" w:themeColor="text1"/>
                    </w:rPr>
                    <w:fldChar w:fldCharType="separate"/>
                  </w:r>
                  <w:r w:rsidR="001F3417" w:rsidRPr="001F3417">
                    <w:rPr>
                      <w:rFonts w:cs="Calibri"/>
                      <w:noProof/>
                      <w:color w:val="000000" w:themeColor="text1"/>
                      <w:szCs w:val="22"/>
                      <w:lang w:val="th-TH"/>
                    </w:rPr>
                    <w:t>44</w:t>
                  </w:r>
                  <w:r w:rsidR="00437D8D" w:rsidRPr="00D95FFA">
                    <w:rPr>
                      <w:color w:val="000000" w:themeColor="text1"/>
                    </w:rPr>
                    <w:fldChar w:fldCharType="end"/>
                  </w:r>
                </w:p>
              </w:txbxContent>
            </v:textbox>
          </v:rect>
          <v:rect id="_x0000_s207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Default="00437D8D">
    <w:pPr>
      <w:pStyle w:val="a5"/>
    </w:pPr>
    <w:r>
      <w:rPr>
        <w:noProof/>
        <w:lang w:eastAsia="zh-TW"/>
      </w:rPr>
      <w:pict>
        <v:group id="_x0000_s205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60" style="position:absolute;left:374;top:14903;width:9346;height:432;mso-position-horizontal-relative:page;mso-position-vertical:center;mso-position-vertical-relative:bottom-margin-area" o:allowincell="f" filled="f" fillcolor="#943634 [2405]" stroked="f" strokecolor="#943634 [2405]">
            <v:fill color2="#943634 [2405]"/>
            <v:textbox style="mso-next-textbox:#_x0000_s2060">
              <w:txbxContent>
                <w:sdt>
                  <w:sdtPr>
                    <w:rPr>
                      <w:spacing w:val="60"/>
                    </w:rPr>
                    <w:alias w:val="ที่อยู่"/>
                    <w:id w:val="4101927"/>
                    <w:placeholder>
                      <w:docPart w:val="C4C2555733DF4C4FA9795D32FC35347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47DDC" w:rsidRDefault="00447DDC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cs"/>
                          <w:spacing w:val="60"/>
                          <w:cs/>
                        </w:rPr>
                        <w:t>แผนบริหารความเสี่ยง องค์การอุตสาหกรรมป่าไม้ ประจำปี 2561</w:t>
                      </w:r>
                    </w:p>
                  </w:sdtContent>
                </w:sdt>
                <w:p w:rsidR="00447DDC" w:rsidRDefault="00447DDC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61" style="position:absolute;left:9763;top:14903;width:2102;height:432;mso-position-horizontal-relative:page;mso-position-vertical:center;mso-position-vertical-relative:bottom-margin-area" o:allowincell="f" filled="f" fillcolor="#943634 [2405]" stroked="f">
            <v:fill color2="#943634 [2405]"/>
            <v:textbox style="mso-next-textbox:#_x0000_s2061">
              <w:txbxContent>
                <w:p w:rsidR="00447DDC" w:rsidRPr="00D83A3C" w:rsidRDefault="00447DDC">
                  <w:pPr>
                    <w:pStyle w:val="a5"/>
                  </w:pPr>
                  <w:r w:rsidRPr="00D83A3C">
                    <w:rPr>
                      <w:cs/>
                      <w:lang w:val="th-TH"/>
                    </w:rPr>
                    <w:t xml:space="preserve">หน้า </w:t>
                  </w:r>
                  <w:fldSimple w:instr=" PAGE   \* MERGEFORMAT ">
                    <w:r w:rsidR="001F3417" w:rsidRPr="001F3417">
                      <w:rPr>
                        <w:rFonts w:cs="Calibri"/>
                        <w:noProof/>
                        <w:szCs w:val="22"/>
                        <w:lang w:val="th-TH"/>
                      </w:rPr>
                      <w:t>89</w:t>
                    </w:r>
                  </w:fldSimple>
                </w:p>
              </w:txbxContent>
            </v:textbox>
          </v:rect>
          <v:rect id="_x0000_s206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Default="00447D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46" w:rsidRDefault="00BD2346" w:rsidP="00E36A4A">
      <w:pPr>
        <w:spacing w:after="0" w:line="240" w:lineRule="auto"/>
      </w:pPr>
      <w:r>
        <w:separator/>
      </w:r>
    </w:p>
  </w:footnote>
  <w:footnote w:type="continuationSeparator" w:id="1">
    <w:p w:rsidR="00BD2346" w:rsidRDefault="00BD2346" w:rsidP="00E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FE5309" w:rsidRDefault="00447DDC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040C69" w:rsidRDefault="00447DDC" w:rsidP="00040C69">
    <w:pPr>
      <w:pStyle w:val="a3"/>
      <w:jc w:val="center"/>
      <w:rPr>
        <w:rFonts w:ascii="TH SarabunPSK" w:hAnsi="TH SarabunPSK" w:cs="TH SarabunPSK"/>
        <w:b/>
        <w:bCs/>
        <w:sz w:val="28"/>
        <w:szCs w:val="36"/>
      </w:rPr>
    </w:pPr>
    <w:r w:rsidRPr="00040C69">
      <w:rPr>
        <w:rFonts w:ascii="TH SarabunPSK" w:hAnsi="TH SarabunPSK" w:cs="TH SarabunPSK"/>
        <w:b/>
        <w:bCs/>
        <w:sz w:val="28"/>
        <w:szCs w:val="36"/>
        <w:cs/>
      </w:rPr>
      <w:t>การวิเคราะห์ความสัมพันธ์ระหว่างความเสี่ยงในระดับองค์กร และความสัมพันธ์ของสาเหตุ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07B75" w:rsidRDefault="00447DDC" w:rsidP="00C07B75">
    <w:pPr>
      <w:pStyle w:val="a3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C07B75">
      <w:rPr>
        <w:rFonts w:ascii="TH SarabunPSK" w:hAnsi="TH SarabunPSK" w:cs="TH SarabunPSK"/>
        <w:b/>
        <w:bCs/>
        <w:sz w:val="32"/>
        <w:szCs w:val="40"/>
        <w:cs/>
      </w:rPr>
      <w:t>ตารางแสดงความเสี่ยงและกิจกรรมการบริหารความเสี่ยง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Default="00447DDC" w:rsidP="00061D5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FE5309" w:rsidRDefault="00447DDC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FE5309" w:rsidRDefault="00447DDC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  <w:r w:rsidRPr="00FE5309">
      <w:rPr>
        <w:rFonts w:ascii="TH SarabunPSK" w:hAnsi="TH SarabunPSK" w:cs="TH SarabunPSK"/>
        <w:b/>
        <w:bCs/>
        <w:sz w:val="32"/>
        <w:szCs w:val="40"/>
        <w:cs/>
      </w:rPr>
      <w:t>การวิเคราะห์ต้นทุนผลประโยชน์ (</w:t>
    </w:r>
    <w:r>
      <w:rPr>
        <w:rFonts w:ascii="TH SarabunPSK" w:hAnsi="TH SarabunPSK" w:cs="TH SarabunPSK"/>
        <w:b/>
        <w:bCs/>
        <w:sz w:val="32"/>
        <w:szCs w:val="40"/>
      </w:rPr>
      <w:t>cost Benefit Analysis</w:t>
    </w:r>
    <w:r w:rsidRPr="00FE5309">
      <w:rPr>
        <w:rFonts w:ascii="TH SarabunPSK" w:hAnsi="TH SarabunPSK" w:cs="TH SarabunPSK"/>
        <w:b/>
        <w:bCs/>
        <w:sz w:val="32"/>
        <w:szCs w:val="40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FE5309" w:rsidRDefault="00447DDC" w:rsidP="00FE5309">
    <w:pPr>
      <w:pStyle w:val="a3"/>
      <w:jc w:val="center"/>
      <w:rPr>
        <w:rFonts w:ascii="TH SarabunPSK" w:hAnsi="TH SarabunPSK" w:cs="TH SarabunPSK"/>
        <w:b/>
        <w:bCs/>
        <w:sz w:val="32"/>
        <w:szCs w:val="4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(เ</w:t>
    </w:r>
    <w:r>
      <w:rPr>
        <w:rFonts w:ascii="TH SarabunPSK" w:hAnsi="TH SarabunPSK" w:cs="TH SarabunPSK" w:hint="cs"/>
        <w:b/>
        <w:bCs/>
        <w:sz w:val="52"/>
        <w:szCs w:val="40"/>
        <w:cs/>
      </w:rPr>
      <w:t>ชิ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งคุณภาพ)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เชิงปริมาณ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DC" w:rsidRPr="00CD41AA" w:rsidRDefault="00447DDC" w:rsidP="00CD41AA">
    <w:pPr>
      <w:pStyle w:val="a3"/>
      <w:jc w:val="center"/>
      <w:rPr>
        <w:sz w:val="32"/>
        <w:szCs w:val="22"/>
        <w:cs/>
      </w:rPr>
    </w:pPr>
    <w:r w:rsidRPr="00CD41AA">
      <w:rPr>
        <w:rFonts w:ascii="TH SarabunPSK" w:hAnsi="TH SarabunPSK" w:cs="TH SarabunPSK"/>
        <w:b/>
        <w:bCs/>
        <w:sz w:val="32"/>
        <w:szCs w:val="40"/>
        <w:cs/>
      </w:rPr>
      <w:t>ตารางแสดงความสัมพันธ์ของปัจจัยเสี่ยงและผลกระทบของแต่ละปัจจัยเสี่ยงในองค์กร</w:t>
    </w:r>
    <w:r>
      <w:rPr>
        <w:rFonts w:hint="cs"/>
        <w:sz w:val="32"/>
        <w:szCs w:val="22"/>
        <w:cs/>
      </w:rPr>
      <w:t xml:space="preserve"> </w:t>
    </w:r>
    <w:r>
      <w:rPr>
        <w:rFonts w:ascii="TH SarabunPSK" w:hAnsi="TH SarabunPSK" w:cs="TH SarabunPSK"/>
        <w:b/>
        <w:bCs/>
        <w:sz w:val="52"/>
        <w:szCs w:val="40"/>
        <w:cs/>
      </w:rPr>
      <w:t>(</w:t>
    </w:r>
    <w:r>
      <w:rPr>
        <w:rFonts w:ascii="TH SarabunPSK" w:hAnsi="TH SarabunPSK" w:cs="TH SarabunPSK" w:hint="cs"/>
        <w:b/>
        <w:bCs/>
        <w:sz w:val="52"/>
        <w:szCs w:val="40"/>
        <w:cs/>
      </w:rPr>
      <w:t>เชิงคุณภาพ</w:t>
    </w:r>
    <w:r w:rsidRPr="00CD41AA">
      <w:rPr>
        <w:rFonts w:ascii="TH SarabunPSK" w:hAnsi="TH SarabunPSK" w:cs="TH SarabunPSK"/>
        <w:b/>
        <w:bCs/>
        <w:sz w:val="52"/>
        <w:szCs w:val="40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9FA"/>
    <w:multiLevelType w:val="hybridMultilevel"/>
    <w:tmpl w:val="D7D6EE8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0C228DC"/>
    <w:multiLevelType w:val="hybridMultilevel"/>
    <w:tmpl w:val="4F32B15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1B6E0252"/>
    <w:multiLevelType w:val="hybridMultilevel"/>
    <w:tmpl w:val="7466E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1A3B"/>
    <w:multiLevelType w:val="hybridMultilevel"/>
    <w:tmpl w:val="D69E2540"/>
    <w:lvl w:ilvl="0" w:tplc="BBB22FE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530086"/>
    <w:multiLevelType w:val="hybridMultilevel"/>
    <w:tmpl w:val="830A9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46634"/>
    <w:multiLevelType w:val="hybridMultilevel"/>
    <w:tmpl w:val="0AB66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6D66C53"/>
    <w:multiLevelType w:val="multilevel"/>
    <w:tmpl w:val="DD406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C7927D4"/>
    <w:multiLevelType w:val="hybridMultilevel"/>
    <w:tmpl w:val="772EB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57532"/>
    <w:multiLevelType w:val="hybridMultilevel"/>
    <w:tmpl w:val="617EB2FE"/>
    <w:lvl w:ilvl="0" w:tplc="8D42A98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16A1C"/>
    <w:multiLevelType w:val="multilevel"/>
    <w:tmpl w:val="F056C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29767B1"/>
    <w:multiLevelType w:val="hybridMultilevel"/>
    <w:tmpl w:val="28C8D160"/>
    <w:lvl w:ilvl="0" w:tplc="C088D2F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48884B19"/>
    <w:multiLevelType w:val="hybridMultilevel"/>
    <w:tmpl w:val="4AE46AC2"/>
    <w:lvl w:ilvl="0" w:tplc="E9EEDCD0">
      <w:start w:val="15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">
    <w:nsid w:val="550A1C6B"/>
    <w:multiLevelType w:val="hybridMultilevel"/>
    <w:tmpl w:val="6B727A6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3">
    <w:nsid w:val="57AF1C25"/>
    <w:multiLevelType w:val="hybridMultilevel"/>
    <w:tmpl w:val="942A77C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690D614A"/>
    <w:multiLevelType w:val="hybridMultilevel"/>
    <w:tmpl w:val="E696B908"/>
    <w:lvl w:ilvl="0" w:tplc="81F28752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9FD5460"/>
    <w:multiLevelType w:val="hybridMultilevel"/>
    <w:tmpl w:val="FDD6AF7E"/>
    <w:lvl w:ilvl="0" w:tplc="F558B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A6F7D1F"/>
    <w:multiLevelType w:val="hybridMultilevel"/>
    <w:tmpl w:val="27DC6D0C"/>
    <w:lvl w:ilvl="0" w:tplc="0574978A">
      <w:start w:val="2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71F045B9"/>
    <w:multiLevelType w:val="hybridMultilevel"/>
    <w:tmpl w:val="8A8224C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7614229C"/>
    <w:multiLevelType w:val="hybridMultilevel"/>
    <w:tmpl w:val="16A40474"/>
    <w:lvl w:ilvl="0" w:tplc="84505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35947"/>
    <w:multiLevelType w:val="hybridMultilevel"/>
    <w:tmpl w:val="ABFED812"/>
    <w:lvl w:ilvl="0" w:tplc="3FEEF5C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16"/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0834">
      <o:colormru v:ext="edit" colors="#cc0"/>
      <o:colormenu v:ext="edit" fillcolor="#00b050" strokecolor="#cc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477C"/>
    <w:rsid w:val="00000626"/>
    <w:rsid w:val="00001E55"/>
    <w:rsid w:val="0000292A"/>
    <w:rsid w:val="0000441F"/>
    <w:rsid w:val="00005257"/>
    <w:rsid w:val="0002063C"/>
    <w:rsid w:val="0002634D"/>
    <w:rsid w:val="00031012"/>
    <w:rsid w:val="000322E6"/>
    <w:rsid w:val="00033758"/>
    <w:rsid w:val="00037484"/>
    <w:rsid w:val="000404E1"/>
    <w:rsid w:val="00040C69"/>
    <w:rsid w:val="000414A6"/>
    <w:rsid w:val="00045E77"/>
    <w:rsid w:val="00050033"/>
    <w:rsid w:val="00050871"/>
    <w:rsid w:val="00052014"/>
    <w:rsid w:val="000536B1"/>
    <w:rsid w:val="00055A8C"/>
    <w:rsid w:val="00060980"/>
    <w:rsid w:val="00061D56"/>
    <w:rsid w:val="00062D2F"/>
    <w:rsid w:val="00063A85"/>
    <w:rsid w:val="0006513D"/>
    <w:rsid w:val="00070944"/>
    <w:rsid w:val="00074728"/>
    <w:rsid w:val="00076AFA"/>
    <w:rsid w:val="00077F47"/>
    <w:rsid w:val="000826EA"/>
    <w:rsid w:val="000850A0"/>
    <w:rsid w:val="00086A63"/>
    <w:rsid w:val="00086DF9"/>
    <w:rsid w:val="000922E0"/>
    <w:rsid w:val="0009630C"/>
    <w:rsid w:val="000A27D7"/>
    <w:rsid w:val="000A56A4"/>
    <w:rsid w:val="000A6134"/>
    <w:rsid w:val="000B56DD"/>
    <w:rsid w:val="000B70A1"/>
    <w:rsid w:val="000C053F"/>
    <w:rsid w:val="000C05F5"/>
    <w:rsid w:val="000C5AC1"/>
    <w:rsid w:val="000D0A14"/>
    <w:rsid w:val="000D1E2A"/>
    <w:rsid w:val="000D2D9F"/>
    <w:rsid w:val="000D3EB0"/>
    <w:rsid w:val="000D6662"/>
    <w:rsid w:val="000E1C1A"/>
    <w:rsid w:val="000E2DE3"/>
    <w:rsid w:val="000E3C18"/>
    <w:rsid w:val="000E7928"/>
    <w:rsid w:val="000F1E1C"/>
    <w:rsid w:val="000F6805"/>
    <w:rsid w:val="00100952"/>
    <w:rsid w:val="00103E52"/>
    <w:rsid w:val="0010572B"/>
    <w:rsid w:val="00105921"/>
    <w:rsid w:val="00110031"/>
    <w:rsid w:val="001114DB"/>
    <w:rsid w:val="00114CBE"/>
    <w:rsid w:val="00117C5E"/>
    <w:rsid w:val="0012078C"/>
    <w:rsid w:val="00122D89"/>
    <w:rsid w:val="00127775"/>
    <w:rsid w:val="00135AB8"/>
    <w:rsid w:val="00137466"/>
    <w:rsid w:val="00137D3D"/>
    <w:rsid w:val="0014089B"/>
    <w:rsid w:val="00140E24"/>
    <w:rsid w:val="00142D09"/>
    <w:rsid w:val="00142EC8"/>
    <w:rsid w:val="001456A0"/>
    <w:rsid w:val="001503D4"/>
    <w:rsid w:val="00155DCE"/>
    <w:rsid w:val="00160813"/>
    <w:rsid w:val="00162274"/>
    <w:rsid w:val="001627A5"/>
    <w:rsid w:val="00162D26"/>
    <w:rsid w:val="00171852"/>
    <w:rsid w:val="0017501C"/>
    <w:rsid w:val="0017686A"/>
    <w:rsid w:val="00181963"/>
    <w:rsid w:val="001873F9"/>
    <w:rsid w:val="001960E8"/>
    <w:rsid w:val="00196742"/>
    <w:rsid w:val="001A081C"/>
    <w:rsid w:val="001A0B28"/>
    <w:rsid w:val="001A2EF6"/>
    <w:rsid w:val="001A3246"/>
    <w:rsid w:val="001A3270"/>
    <w:rsid w:val="001A5688"/>
    <w:rsid w:val="001A6A3B"/>
    <w:rsid w:val="001B12E0"/>
    <w:rsid w:val="001B339D"/>
    <w:rsid w:val="001B41CA"/>
    <w:rsid w:val="001C32A5"/>
    <w:rsid w:val="001C3857"/>
    <w:rsid w:val="001C7D52"/>
    <w:rsid w:val="001D17B3"/>
    <w:rsid w:val="001D1BE3"/>
    <w:rsid w:val="001D2DE2"/>
    <w:rsid w:val="001D6089"/>
    <w:rsid w:val="001D6A9B"/>
    <w:rsid w:val="001E3072"/>
    <w:rsid w:val="001E4592"/>
    <w:rsid w:val="001E6A2E"/>
    <w:rsid w:val="001F081E"/>
    <w:rsid w:val="001F3417"/>
    <w:rsid w:val="001F4A9F"/>
    <w:rsid w:val="001F5BA3"/>
    <w:rsid w:val="001F5ECA"/>
    <w:rsid w:val="002045C2"/>
    <w:rsid w:val="0020622A"/>
    <w:rsid w:val="00206F31"/>
    <w:rsid w:val="00211B34"/>
    <w:rsid w:val="002174DE"/>
    <w:rsid w:val="00217E6A"/>
    <w:rsid w:val="00221C40"/>
    <w:rsid w:val="00224C3A"/>
    <w:rsid w:val="00224EA6"/>
    <w:rsid w:val="0022738E"/>
    <w:rsid w:val="002301E5"/>
    <w:rsid w:val="00230D0C"/>
    <w:rsid w:val="002313E8"/>
    <w:rsid w:val="002332DA"/>
    <w:rsid w:val="00240834"/>
    <w:rsid w:val="00240B31"/>
    <w:rsid w:val="00244648"/>
    <w:rsid w:val="00245797"/>
    <w:rsid w:val="00246FE8"/>
    <w:rsid w:val="002472B7"/>
    <w:rsid w:val="00252306"/>
    <w:rsid w:val="00255B7A"/>
    <w:rsid w:val="00256029"/>
    <w:rsid w:val="00256A2A"/>
    <w:rsid w:val="00260F07"/>
    <w:rsid w:val="0026150D"/>
    <w:rsid w:val="00262C24"/>
    <w:rsid w:val="00264E73"/>
    <w:rsid w:val="00265FB3"/>
    <w:rsid w:val="00266D71"/>
    <w:rsid w:val="00270E55"/>
    <w:rsid w:val="00271A99"/>
    <w:rsid w:val="00271E56"/>
    <w:rsid w:val="002722F0"/>
    <w:rsid w:val="00273B78"/>
    <w:rsid w:val="0027431E"/>
    <w:rsid w:val="0028593D"/>
    <w:rsid w:val="00286A87"/>
    <w:rsid w:val="002933B6"/>
    <w:rsid w:val="0029379F"/>
    <w:rsid w:val="00294458"/>
    <w:rsid w:val="00294AEF"/>
    <w:rsid w:val="00296E12"/>
    <w:rsid w:val="002A1FC3"/>
    <w:rsid w:val="002A2836"/>
    <w:rsid w:val="002A433C"/>
    <w:rsid w:val="002A450A"/>
    <w:rsid w:val="002A4CB6"/>
    <w:rsid w:val="002A55B7"/>
    <w:rsid w:val="002A6AC1"/>
    <w:rsid w:val="002A6E2A"/>
    <w:rsid w:val="002B1614"/>
    <w:rsid w:val="002B2651"/>
    <w:rsid w:val="002B41C2"/>
    <w:rsid w:val="002B595B"/>
    <w:rsid w:val="002D4016"/>
    <w:rsid w:val="002D416F"/>
    <w:rsid w:val="002D6D45"/>
    <w:rsid w:val="002E44E8"/>
    <w:rsid w:val="002E4533"/>
    <w:rsid w:val="002F3373"/>
    <w:rsid w:val="002F347A"/>
    <w:rsid w:val="002F38A3"/>
    <w:rsid w:val="002F4B51"/>
    <w:rsid w:val="002F6B36"/>
    <w:rsid w:val="00307261"/>
    <w:rsid w:val="00313105"/>
    <w:rsid w:val="00313344"/>
    <w:rsid w:val="00320102"/>
    <w:rsid w:val="00320735"/>
    <w:rsid w:val="0032233D"/>
    <w:rsid w:val="00324AC9"/>
    <w:rsid w:val="00324FCE"/>
    <w:rsid w:val="00325BE6"/>
    <w:rsid w:val="00326952"/>
    <w:rsid w:val="00335D57"/>
    <w:rsid w:val="00336076"/>
    <w:rsid w:val="003463C1"/>
    <w:rsid w:val="0035033B"/>
    <w:rsid w:val="00350B16"/>
    <w:rsid w:val="00352E13"/>
    <w:rsid w:val="00357B51"/>
    <w:rsid w:val="003607F5"/>
    <w:rsid w:val="0036111C"/>
    <w:rsid w:val="00370A26"/>
    <w:rsid w:val="0039037F"/>
    <w:rsid w:val="00394D15"/>
    <w:rsid w:val="003A04B2"/>
    <w:rsid w:val="003A1AC9"/>
    <w:rsid w:val="003A5563"/>
    <w:rsid w:val="003B1C8F"/>
    <w:rsid w:val="003B2F96"/>
    <w:rsid w:val="003B4E3A"/>
    <w:rsid w:val="003C118C"/>
    <w:rsid w:val="003C405A"/>
    <w:rsid w:val="003D2948"/>
    <w:rsid w:val="003D39FF"/>
    <w:rsid w:val="003D6448"/>
    <w:rsid w:val="003E2C5C"/>
    <w:rsid w:val="003E3E12"/>
    <w:rsid w:val="003E5DDC"/>
    <w:rsid w:val="003E66E8"/>
    <w:rsid w:val="003E7679"/>
    <w:rsid w:val="003F1181"/>
    <w:rsid w:val="003F4FD9"/>
    <w:rsid w:val="003F7719"/>
    <w:rsid w:val="003F794C"/>
    <w:rsid w:val="0042427E"/>
    <w:rsid w:val="00425624"/>
    <w:rsid w:val="00425CA0"/>
    <w:rsid w:val="004262E0"/>
    <w:rsid w:val="004269F9"/>
    <w:rsid w:val="00427A95"/>
    <w:rsid w:val="00432018"/>
    <w:rsid w:val="0043495F"/>
    <w:rsid w:val="00434B07"/>
    <w:rsid w:val="00437D8D"/>
    <w:rsid w:val="004402B4"/>
    <w:rsid w:val="0044177F"/>
    <w:rsid w:val="00442D63"/>
    <w:rsid w:val="00443B85"/>
    <w:rsid w:val="0044652F"/>
    <w:rsid w:val="00447857"/>
    <w:rsid w:val="00447DDC"/>
    <w:rsid w:val="00451793"/>
    <w:rsid w:val="00454F97"/>
    <w:rsid w:val="004563D9"/>
    <w:rsid w:val="004613FD"/>
    <w:rsid w:val="00464F77"/>
    <w:rsid w:val="00471EF5"/>
    <w:rsid w:val="00475D46"/>
    <w:rsid w:val="004760F6"/>
    <w:rsid w:val="00476926"/>
    <w:rsid w:val="00477BCF"/>
    <w:rsid w:val="004824CE"/>
    <w:rsid w:val="00486523"/>
    <w:rsid w:val="00490392"/>
    <w:rsid w:val="00493F0C"/>
    <w:rsid w:val="004A2565"/>
    <w:rsid w:val="004A47C5"/>
    <w:rsid w:val="004A6324"/>
    <w:rsid w:val="004B4337"/>
    <w:rsid w:val="004B5305"/>
    <w:rsid w:val="004B7E4E"/>
    <w:rsid w:val="004C6CD0"/>
    <w:rsid w:val="004D20CF"/>
    <w:rsid w:val="004F49D8"/>
    <w:rsid w:val="004F4CE6"/>
    <w:rsid w:val="004F566A"/>
    <w:rsid w:val="004F7D69"/>
    <w:rsid w:val="00503814"/>
    <w:rsid w:val="00506F00"/>
    <w:rsid w:val="00506F3F"/>
    <w:rsid w:val="00514953"/>
    <w:rsid w:val="00517678"/>
    <w:rsid w:val="0052159E"/>
    <w:rsid w:val="005276BD"/>
    <w:rsid w:val="00527BD2"/>
    <w:rsid w:val="00533A29"/>
    <w:rsid w:val="00533BF3"/>
    <w:rsid w:val="00542CAA"/>
    <w:rsid w:val="00550014"/>
    <w:rsid w:val="005514FF"/>
    <w:rsid w:val="00552D55"/>
    <w:rsid w:val="00553BB2"/>
    <w:rsid w:val="00553C96"/>
    <w:rsid w:val="0055725E"/>
    <w:rsid w:val="00557F32"/>
    <w:rsid w:val="00564D85"/>
    <w:rsid w:val="005658E6"/>
    <w:rsid w:val="0056755D"/>
    <w:rsid w:val="00567D0B"/>
    <w:rsid w:val="0057165D"/>
    <w:rsid w:val="0057439C"/>
    <w:rsid w:val="005744CE"/>
    <w:rsid w:val="00575B24"/>
    <w:rsid w:val="00583F13"/>
    <w:rsid w:val="005902B9"/>
    <w:rsid w:val="00590415"/>
    <w:rsid w:val="005913BE"/>
    <w:rsid w:val="0059389A"/>
    <w:rsid w:val="005A1FB6"/>
    <w:rsid w:val="005B252E"/>
    <w:rsid w:val="005B3574"/>
    <w:rsid w:val="005C4791"/>
    <w:rsid w:val="005C54A7"/>
    <w:rsid w:val="005C66A5"/>
    <w:rsid w:val="005D120E"/>
    <w:rsid w:val="005D2088"/>
    <w:rsid w:val="005D3A97"/>
    <w:rsid w:val="005E06B0"/>
    <w:rsid w:val="005E2CF6"/>
    <w:rsid w:val="005F63FF"/>
    <w:rsid w:val="005F747D"/>
    <w:rsid w:val="00600F60"/>
    <w:rsid w:val="0060649F"/>
    <w:rsid w:val="00612E67"/>
    <w:rsid w:val="006146A7"/>
    <w:rsid w:val="00621282"/>
    <w:rsid w:val="00621B4D"/>
    <w:rsid w:val="006221B9"/>
    <w:rsid w:val="00622B2D"/>
    <w:rsid w:val="00624DB6"/>
    <w:rsid w:val="006272C1"/>
    <w:rsid w:val="0062745E"/>
    <w:rsid w:val="00627E95"/>
    <w:rsid w:val="00631335"/>
    <w:rsid w:val="006326BB"/>
    <w:rsid w:val="00633E3D"/>
    <w:rsid w:val="006349C2"/>
    <w:rsid w:val="006431EE"/>
    <w:rsid w:val="00643546"/>
    <w:rsid w:val="00646493"/>
    <w:rsid w:val="00647E52"/>
    <w:rsid w:val="00650CA2"/>
    <w:rsid w:val="00654710"/>
    <w:rsid w:val="0066244A"/>
    <w:rsid w:val="00665A7B"/>
    <w:rsid w:val="00675360"/>
    <w:rsid w:val="00676CB1"/>
    <w:rsid w:val="006771C0"/>
    <w:rsid w:val="00677381"/>
    <w:rsid w:val="006817E6"/>
    <w:rsid w:val="00684898"/>
    <w:rsid w:val="00692AFC"/>
    <w:rsid w:val="00694630"/>
    <w:rsid w:val="00695205"/>
    <w:rsid w:val="0069674B"/>
    <w:rsid w:val="00696965"/>
    <w:rsid w:val="006A14F2"/>
    <w:rsid w:val="006A1C14"/>
    <w:rsid w:val="006A3C68"/>
    <w:rsid w:val="006B01BB"/>
    <w:rsid w:val="006B1481"/>
    <w:rsid w:val="006B24D0"/>
    <w:rsid w:val="006B4ACC"/>
    <w:rsid w:val="006B6FCA"/>
    <w:rsid w:val="006C469B"/>
    <w:rsid w:val="006D353E"/>
    <w:rsid w:val="006D4A56"/>
    <w:rsid w:val="006E45AD"/>
    <w:rsid w:val="006E766C"/>
    <w:rsid w:val="006F007F"/>
    <w:rsid w:val="006F1B36"/>
    <w:rsid w:val="006F3747"/>
    <w:rsid w:val="006F730E"/>
    <w:rsid w:val="006F7398"/>
    <w:rsid w:val="00700ED1"/>
    <w:rsid w:val="00704161"/>
    <w:rsid w:val="007120D2"/>
    <w:rsid w:val="007162C8"/>
    <w:rsid w:val="00716B5A"/>
    <w:rsid w:val="00722DBD"/>
    <w:rsid w:val="00723D12"/>
    <w:rsid w:val="00724EA7"/>
    <w:rsid w:val="00726C5A"/>
    <w:rsid w:val="00731D1A"/>
    <w:rsid w:val="007463E4"/>
    <w:rsid w:val="00750225"/>
    <w:rsid w:val="0075267E"/>
    <w:rsid w:val="0075272B"/>
    <w:rsid w:val="00752E0C"/>
    <w:rsid w:val="00754D97"/>
    <w:rsid w:val="007569E4"/>
    <w:rsid w:val="007574C4"/>
    <w:rsid w:val="007618A6"/>
    <w:rsid w:val="00767E74"/>
    <w:rsid w:val="00774E63"/>
    <w:rsid w:val="0077736B"/>
    <w:rsid w:val="00777A0F"/>
    <w:rsid w:val="00782EC6"/>
    <w:rsid w:val="00782F97"/>
    <w:rsid w:val="00784701"/>
    <w:rsid w:val="0078477C"/>
    <w:rsid w:val="00784B74"/>
    <w:rsid w:val="00785411"/>
    <w:rsid w:val="00785FF8"/>
    <w:rsid w:val="00794142"/>
    <w:rsid w:val="007954AD"/>
    <w:rsid w:val="007A1466"/>
    <w:rsid w:val="007A702C"/>
    <w:rsid w:val="007B5940"/>
    <w:rsid w:val="007B6348"/>
    <w:rsid w:val="007C3DB4"/>
    <w:rsid w:val="007C4686"/>
    <w:rsid w:val="007C6631"/>
    <w:rsid w:val="007D14C4"/>
    <w:rsid w:val="007D2C91"/>
    <w:rsid w:val="007D2CD9"/>
    <w:rsid w:val="007E2E8B"/>
    <w:rsid w:val="007E638C"/>
    <w:rsid w:val="007F09FA"/>
    <w:rsid w:val="007F17B1"/>
    <w:rsid w:val="007F1EC1"/>
    <w:rsid w:val="007F20FB"/>
    <w:rsid w:val="007F26E0"/>
    <w:rsid w:val="007F4A9B"/>
    <w:rsid w:val="008010DA"/>
    <w:rsid w:val="008029EF"/>
    <w:rsid w:val="00805DDF"/>
    <w:rsid w:val="00813A70"/>
    <w:rsid w:val="0082395A"/>
    <w:rsid w:val="0083127A"/>
    <w:rsid w:val="008335BA"/>
    <w:rsid w:val="00836EC1"/>
    <w:rsid w:val="00842455"/>
    <w:rsid w:val="0084354E"/>
    <w:rsid w:val="00846973"/>
    <w:rsid w:val="008501E0"/>
    <w:rsid w:val="00852063"/>
    <w:rsid w:val="00854563"/>
    <w:rsid w:val="00854DBA"/>
    <w:rsid w:val="00855CDD"/>
    <w:rsid w:val="008573B2"/>
    <w:rsid w:val="00862542"/>
    <w:rsid w:val="008632E2"/>
    <w:rsid w:val="008733D2"/>
    <w:rsid w:val="00873F27"/>
    <w:rsid w:val="00875032"/>
    <w:rsid w:val="0087505F"/>
    <w:rsid w:val="00876B6C"/>
    <w:rsid w:val="00877543"/>
    <w:rsid w:val="00881E5C"/>
    <w:rsid w:val="0088543E"/>
    <w:rsid w:val="008863A5"/>
    <w:rsid w:val="008902C3"/>
    <w:rsid w:val="0089214E"/>
    <w:rsid w:val="0089225C"/>
    <w:rsid w:val="00892762"/>
    <w:rsid w:val="00894A1A"/>
    <w:rsid w:val="008A4101"/>
    <w:rsid w:val="008B1C48"/>
    <w:rsid w:val="008B3156"/>
    <w:rsid w:val="008B7A0C"/>
    <w:rsid w:val="008B7A12"/>
    <w:rsid w:val="008C000A"/>
    <w:rsid w:val="008C036A"/>
    <w:rsid w:val="008C768A"/>
    <w:rsid w:val="008D1D09"/>
    <w:rsid w:val="008D4509"/>
    <w:rsid w:val="008D57CD"/>
    <w:rsid w:val="008D5E64"/>
    <w:rsid w:val="008D7181"/>
    <w:rsid w:val="008E661C"/>
    <w:rsid w:val="008E66BF"/>
    <w:rsid w:val="008E72E9"/>
    <w:rsid w:val="008F1C72"/>
    <w:rsid w:val="008F44B0"/>
    <w:rsid w:val="008F5438"/>
    <w:rsid w:val="008F6275"/>
    <w:rsid w:val="00905E04"/>
    <w:rsid w:val="00906D39"/>
    <w:rsid w:val="00907CA5"/>
    <w:rsid w:val="00911F24"/>
    <w:rsid w:val="00912CBA"/>
    <w:rsid w:val="009150D8"/>
    <w:rsid w:val="0092481D"/>
    <w:rsid w:val="009309F7"/>
    <w:rsid w:val="009327AD"/>
    <w:rsid w:val="00933264"/>
    <w:rsid w:val="00935DB3"/>
    <w:rsid w:val="00937278"/>
    <w:rsid w:val="00942A98"/>
    <w:rsid w:val="00944067"/>
    <w:rsid w:val="00944C9B"/>
    <w:rsid w:val="009527F6"/>
    <w:rsid w:val="00952E45"/>
    <w:rsid w:val="00957F94"/>
    <w:rsid w:val="00973579"/>
    <w:rsid w:val="00975E0A"/>
    <w:rsid w:val="009779E1"/>
    <w:rsid w:val="00983515"/>
    <w:rsid w:val="00983EF8"/>
    <w:rsid w:val="0099705F"/>
    <w:rsid w:val="009A072D"/>
    <w:rsid w:val="009A1FD6"/>
    <w:rsid w:val="009A4438"/>
    <w:rsid w:val="009B3C37"/>
    <w:rsid w:val="009B512E"/>
    <w:rsid w:val="009B5DBC"/>
    <w:rsid w:val="009B79BD"/>
    <w:rsid w:val="009C1000"/>
    <w:rsid w:val="009C4FA4"/>
    <w:rsid w:val="009D03A7"/>
    <w:rsid w:val="009D057F"/>
    <w:rsid w:val="009D1A8A"/>
    <w:rsid w:val="009E1167"/>
    <w:rsid w:val="009E5EC7"/>
    <w:rsid w:val="009F1DDB"/>
    <w:rsid w:val="009F6AE3"/>
    <w:rsid w:val="00A02998"/>
    <w:rsid w:val="00A04AC3"/>
    <w:rsid w:val="00A0740F"/>
    <w:rsid w:val="00A07451"/>
    <w:rsid w:val="00A122CE"/>
    <w:rsid w:val="00A12391"/>
    <w:rsid w:val="00A13ECB"/>
    <w:rsid w:val="00A170EF"/>
    <w:rsid w:val="00A328C5"/>
    <w:rsid w:val="00A4316A"/>
    <w:rsid w:val="00A44658"/>
    <w:rsid w:val="00A46B53"/>
    <w:rsid w:val="00A47575"/>
    <w:rsid w:val="00A479CF"/>
    <w:rsid w:val="00A543D7"/>
    <w:rsid w:val="00A543E9"/>
    <w:rsid w:val="00A56550"/>
    <w:rsid w:val="00A61535"/>
    <w:rsid w:val="00A637BD"/>
    <w:rsid w:val="00A65950"/>
    <w:rsid w:val="00A67324"/>
    <w:rsid w:val="00A720B2"/>
    <w:rsid w:val="00A7644B"/>
    <w:rsid w:val="00A7740A"/>
    <w:rsid w:val="00A87395"/>
    <w:rsid w:val="00A87B5F"/>
    <w:rsid w:val="00A94BBB"/>
    <w:rsid w:val="00A9752E"/>
    <w:rsid w:val="00AA3E0E"/>
    <w:rsid w:val="00AA3EB0"/>
    <w:rsid w:val="00AA45DC"/>
    <w:rsid w:val="00AA4A0D"/>
    <w:rsid w:val="00AB2C5D"/>
    <w:rsid w:val="00AB4B55"/>
    <w:rsid w:val="00AB7109"/>
    <w:rsid w:val="00AB7C44"/>
    <w:rsid w:val="00AC00E6"/>
    <w:rsid w:val="00AC17DF"/>
    <w:rsid w:val="00AC1EA3"/>
    <w:rsid w:val="00AD4A0C"/>
    <w:rsid w:val="00AD4F80"/>
    <w:rsid w:val="00AE0A88"/>
    <w:rsid w:val="00AE168C"/>
    <w:rsid w:val="00AE3210"/>
    <w:rsid w:val="00AE3253"/>
    <w:rsid w:val="00AE7B88"/>
    <w:rsid w:val="00AF0D8C"/>
    <w:rsid w:val="00AF2B8A"/>
    <w:rsid w:val="00AF57B3"/>
    <w:rsid w:val="00AF63A0"/>
    <w:rsid w:val="00AF6DF7"/>
    <w:rsid w:val="00AF7DA2"/>
    <w:rsid w:val="00B030C3"/>
    <w:rsid w:val="00B06D04"/>
    <w:rsid w:val="00B20BA4"/>
    <w:rsid w:val="00B218EC"/>
    <w:rsid w:val="00B25AA4"/>
    <w:rsid w:val="00B27C95"/>
    <w:rsid w:val="00B329FB"/>
    <w:rsid w:val="00B37617"/>
    <w:rsid w:val="00B40C35"/>
    <w:rsid w:val="00B415B8"/>
    <w:rsid w:val="00B456E9"/>
    <w:rsid w:val="00B506E1"/>
    <w:rsid w:val="00B5079E"/>
    <w:rsid w:val="00B509C7"/>
    <w:rsid w:val="00B60F5B"/>
    <w:rsid w:val="00B616C4"/>
    <w:rsid w:val="00B61E72"/>
    <w:rsid w:val="00B63026"/>
    <w:rsid w:val="00B75903"/>
    <w:rsid w:val="00B822DD"/>
    <w:rsid w:val="00B862DD"/>
    <w:rsid w:val="00B87678"/>
    <w:rsid w:val="00B9034A"/>
    <w:rsid w:val="00B9479F"/>
    <w:rsid w:val="00BA17EF"/>
    <w:rsid w:val="00BA5CE8"/>
    <w:rsid w:val="00BA6E04"/>
    <w:rsid w:val="00BA7070"/>
    <w:rsid w:val="00BA7EF9"/>
    <w:rsid w:val="00BB0A5E"/>
    <w:rsid w:val="00BB4357"/>
    <w:rsid w:val="00BB7B66"/>
    <w:rsid w:val="00BC3926"/>
    <w:rsid w:val="00BC53C5"/>
    <w:rsid w:val="00BC600D"/>
    <w:rsid w:val="00BD2346"/>
    <w:rsid w:val="00BD30B7"/>
    <w:rsid w:val="00BD4EF5"/>
    <w:rsid w:val="00BD7D00"/>
    <w:rsid w:val="00BE3219"/>
    <w:rsid w:val="00BE6C45"/>
    <w:rsid w:val="00BE6C96"/>
    <w:rsid w:val="00BF0BD7"/>
    <w:rsid w:val="00BF5D13"/>
    <w:rsid w:val="00BF5ED0"/>
    <w:rsid w:val="00BF64D8"/>
    <w:rsid w:val="00C0224F"/>
    <w:rsid w:val="00C0240F"/>
    <w:rsid w:val="00C0266A"/>
    <w:rsid w:val="00C028EB"/>
    <w:rsid w:val="00C062E8"/>
    <w:rsid w:val="00C07976"/>
    <w:rsid w:val="00C07B75"/>
    <w:rsid w:val="00C1105C"/>
    <w:rsid w:val="00C1273A"/>
    <w:rsid w:val="00C13F37"/>
    <w:rsid w:val="00C17756"/>
    <w:rsid w:val="00C309FD"/>
    <w:rsid w:val="00C31126"/>
    <w:rsid w:val="00C348F4"/>
    <w:rsid w:val="00C35E7D"/>
    <w:rsid w:val="00C46FFE"/>
    <w:rsid w:val="00C47B3D"/>
    <w:rsid w:val="00C5140D"/>
    <w:rsid w:val="00C51AE3"/>
    <w:rsid w:val="00C543B6"/>
    <w:rsid w:val="00C60A80"/>
    <w:rsid w:val="00C63EEE"/>
    <w:rsid w:val="00C81DFB"/>
    <w:rsid w:val="00C82750"/>
    <w:rsid w:val="00C8547F"/>
    <w:rsid w:val="00C867D3"/>
    <w:rsid w:val="00C9382C"/>
    <w:rsid w:val="00C97DC1"/>
    <w:rsid w:val="00CA3342"/>
    <w:rsid w:val="00CA4532"/>
    <w:rsid w:val="00CA5035"/>
    <w:rsid w:val="00CB1F23"/>
    <w:rsid w:val="00CB5A0C"/>
    <w:rsid w:val="00CB7A02"/>
    <w:rsid w:val="00CC19C5"/>
    <w:rsid w:val="00CC3A92"/>
    <w:rsid w:val="00CC5EE9"/>
    <w:rsid w:val="00CD29AF"/>
    <w:rsid w:val="00CD41AA"/>
    <w:rsid w:val="00CD5C2F"/>
    <w:rsid w:val="00CD5C67"/>
    <w:rsid w:val="00CD66B5"/>
    <w:rsid w:val="00CE75E0"/>
    <w:rsid w:val="00CF2231"/>
    <w:rsid w:val="00CF2F08"/>
    <w:rsid w:val="00CF6615"/>
    <w:rsid w:val="00D00743"/>
    <w:rsid w:val="00D00B5A"/>
    <w:rsid w:val="00D01620"/>
    <w:rsid w:val="00D02005"/>
    <w:rsid w:val="00D031DE"/>
    <w:rsid w:val="00D10481"/>
    <w:rsid w:val="00D20C0E"/>
    <w:rsid w:val="00D2155D"/>
    <w:rsid w:val="00D3092E"/>
    <w:rsid w:val="00D30AFF"/>
    <w:rsid w:val="00D3292B"/>
    <w:rsid w:val="00D33D9E"/>
    <w:rsid w:val="00D34079"/>
    <w:rsid w:val="00D342C2"/>
    <w:rsid w:val="00D34D51"/>
    <w:rsid w:val="00D34DC8"/>
    <w:rsid w:val="00D35C7A"/>
    <w:rsid w:val="00D43A04"/>
    <w:rsid w:val="00D4482B"/>
    <w:rsid w:val="00D45408"/>
    <w:rsid w:val="00D466CB"/>
    <w:rsid w:val="00D47C32"/>
    <w:rsid w:val="00D51094"/>
    <w:rsid w:val="00D57C53"/>
    <w:rsid w:val="00D60533"/>
    <w:rsid w:val="00D65333"/>
    <w:rsid w:val="00D711F1"/>
    <w:rsid w:val="00D71A0B"/>
    <w:rsid w:val="00D77691"/>
    <w:rsid w:val="00D82310"/>
    <w:rsid w:val="00D825AE"/>
    <w:rsid w:val="00D828D4"/>
    <w:rsid w:val="00D83A3C"/>
    <w:rsid w:val="00D90B7D"/>
    <w:rsid w:val="00D922AA"/>
    <w:rsid w:val="00D94AB7"/>
    <w:rsid w:val="00D94DB0"/>
    <w:rsid w:val="00D95FFA"/>
    <w:rsid w:val="00D968C4"/>
    <w:rsid w:val="00DA45AF"/>
    <w:rsid w:val="00DB501A"/>
    <w:rsid w:val="00DB6589"/>
    <w:rsid w:val="00DC0BEA"/>
    <w:rsid w:val="00DC3551"/>
    <w:rsid w:val="00DC3FBE"/>
    <w:rsid w:val="00DC5C61"/>
    <w:rsid w:val="00DC793A"/>
    <w:rsid w:val="00DD31FE"/>
    <w:rsid w:val="00DD3494"/>
    <w:rsid w:val="00DD4848"/>
    <w:rsid w:val="00DD4983"/>
    <w:rsid w:val="00DE313A"/>
    <w:rsid w:val="00DE5641"/>
    <w:rsid w:val="00DF16A2"/>
    <w:rsid w:val="00DF4F16"/>
    <w:rsid w:val="00DF5534"/>
    <w:rsid w:val="00DF5DB9"/>
    <w:rsid w:val="00DF7136"/>
    <w:rsid w:val="00E0788E"/>
    <w:rsid w:val="00E10F45"/>
    <w:rsid w:val="00E14B40"/>
    <w:rsid w:val="00E14D69"/>
    <w:rsid w:val="00E16C43"/>
    <w:rsid w:val="00E21588"/>
    <w:rsid w:val="00E23579"/>
    <w:rsid w:val="00E267B2"/>
    <w:rsid w:val="00E32DB0"/>
    <w:rsid w:val="00E35408"/>
    <w:rsid w:val="00E36A4A"/>
    <w:rsid w:val="00E36C97"/>
    <w:rsid w:val="00E36E3C"/>
    <w:rsid w:val="00E3747B"/>
    <w:rsid w:val="00E4326B"/>
    <w:rsid w:val="00E43636"/>
    <w:rsid w:val="00E4409D"/>
    <w:rsid w:val="00E5225D"/>
    <w:rsid w:val="00E546CE"/>
    <w:rsid w:val="00E57B71"/>
    <w:rsid w:val="00E619E2"/>
    <w:rsid w:val="00E63A1F"/>
    <w:rsid w:val="00E64108"/>
    <w:rsid w:val="00E66BAC"/>
    <w:rsid w:val="00E734C8"/>
    <w:rsid w:val="00E80988"/>
    <w:rsid w:val="00E8134F"/>
    <w:rsid w:val="00E819CE"/>
    <w:rsid w:val="00E83912"/>
    <w:rsid w:val="00E9122D"/>
    <w:rsid w:val="00E92872"/>
    <w:rsid w:val="00EA1732"/>
    <w:rsid w:val="00EA21ED"/>
    <w:rsid w:val="00EA3305"/>
    <w:rsid w:val="00EA5415"/>
    <w:rsid w:val="00EB1D5B"/>
    <w:rsid w:val="00EB4191"/>
    <w:rsid w:val="00EB6626"/>
    <w:rsid w:val="00EB6AD3"/>
    <w:rsid w:val="00EC441C"/>
    <w:rsid w:val="00EC5CB7"/>
    <w:rsid w:val="00ED0A21"/>
    <w:rsid w:val="00ED2071"/>
    <w:rsid w:val="00ED4CA4"/>
    <w:rsid w:val="00ED5FE1"/>
    <w:rsid w:val="00EE57FA"/>
    <w:rsid w:val="00EF1319"/>
    <w:rsid w:val="00EF40B5"/>
    <w:rsid w:val="00EF58D3"/>
    <w:rsid w:val="00EF7BFC"/>
    <w:rsid w:val="00F007CC"/>
    <w:rsid w:val="00F01263"/>
    <w:rsid w:val="00F03EEC"/>
    <w:rsid w:val="00F04D8F"/>
    <w:rsid w:val="00F11FB8"/>
    <w:rsid w:val="00F129B8"/>
    <w:rsid w:val="00F13A5F"/>
    <w:rsid w:val="00F15E72"/>
    <w:rsid w:val="00F20BE0"/>
    <w:rsid w:val="00F21902"/>
    <w:rsid w:val="00F35321"/>
    <w:rsid w:val="00F3640D"/>
    <w:rsid w:val="00F41846"/>
    <w:rsid w:val="00F479A3"/>
    <w:rsid w:val="00F50321"/>
    <w:rsid w:val="00F50B2B"/>
    <w:rsid w:val="00F560A1"/>
    <w:rsid w:val="00F573FB"/>
    <w:rsid w:val="00F608B1"/>
    <w:rsid w:val="00F638B0"/>
    <w:rsid w:val="00F778CF"/>
    <w:rsid w:val="00F85D58"/>
    <w:rsid w:val="00F907BA"/>
    <w:rsid w:val="00F91F18"/>
    <w:rsid w:val="00F93405"/>
    <w:rsid w:val="00F94773"/>
    <w:rsid w:val="00F94DF4"/>
    <w:rsid w:val="00F970F9"/>
    <w:rsid w:val="00FA0032"/>
    <w:rsid w:val="00FA5B96"/>
    <w:rsid w:val="00FA7685"/>
    <w:rsid w:val="00FB1C49"/>
    <w:rsid w:val="00FC2B8C"/>
    <w:rsid w:val="00FC391D"/>
    <w:rsid w:val="00FD395A"/>
    <w:rsid w:val="00FD3B2D"/>
    <w:rsid w:val="00FE031B"/>
    <w:rsid w:val="00FE4C1C"/>
    <w:rsid w:val="00FE5309"/>
    <w:rsid w:val="00FE6368"/>
    <w:rsid w:val="00FE756B"/>
    <w:rsid w:val="00FF49B4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ru v:ext="edit" colors="#cc0"/>
      <o:colormenu v:ext="edit" fillcolor="#00b050" strokecolor="#cc0"/>
    </o:shapedefaults>
    <o:shapelayout v:ext="edit">
      <o:idmap v:ext="edit" data="1,93"/>
      <o:rules v:ext="edit">
        <o:r id="V:Rule74" type="connector" idref="#_x0000_s95419"/>
        <o:r id="V:Rule75" type="connector" idref="#_x0000_s95288"/>
        <o:r id="V:Rule76" type="connector" idref="#_x0000_s95242"/>
        <o:r id="V:Rule77" type="connector" idref="#_x0000_s95928"/>
        <o:r id="V:Rule78" type="connector" idref="#_x0000_s1830"/>
        <o:r id="V:Rule79" type="connector" idref="#_x0000_s2015"/>
        <o:r id="V:Rule80" type="connector" idref="#_x0000_s96075"/>
        <o:r id="V:Rule81" type="connector" idref="#_s1033">
          <o:proxy end="" idref="#_s1034" connectloc="0"/>
        </o:r>
        <o:r id="V:Rule82" type="connector" idref="#_x0000_s95974"/>
        <o:r id="V:Rule83" type="connector" idref="#_x0000_s95397"/>
        <o:r id="V:Rule84" type="connector" idref="#_x0000_s95798"/>
        <o:r id="V:Rule85" type="connector" idref="#_x0000_s95662"/>
        <o:r id="V:Rule86" type="connector" idref="#_x0000_s1932"/>
        <o:r id="V:Rule87" type="connector" idref="#_x0000_s1828"/>
        <o:r id="V:Rule88" type="connector" idref="#_x0000_s1857"/>
        <o:r id="V:Rule89" type="connector" idref="#_x0000_s2022"/>
        <o:r id="V:Rule90" type="connector" idref="#_x0000_s1827"/>
        <o:r id="V:Rule91" type="connector" idref="#_x0000_s2010"/>
        <o:r id="V:Rule92" type="connector" idref="#_s1030">
          <o:proxy start="" idref="#_s1040" connectloc="0"/>
          <o:proxy end="" idref="#_s1036" connectloc="2"/>
        </o:r>
        <o:r id="V:Rule93" type="connector" idref="#_x0000_s95373"/>
        <o:r id="V:Rule94" type="connector" idref="#_x0000_s2023"/>
        <o:r id="V:Rule95" type="connector" idref="#_x0000_s96103"/>
        <o:r id="V:Rule96" type="connector" idref="#_x0000_s95250"/>
        <o:r id="V:Rule97" type="connector" idref="#_s1031">
          <o:proxy start="" idref="#_s1039" connectloc="4"/>
          <o:proxy end="" idref="#_s1036" connectloc="2"/>
        </o:r>
        <o:r id="V:Rule98" type="connector" idref="#_x0000_s95359"/>
        <o:r id="V:Rule99" type="connector" idref="#_x0000_s2013"/>
        <o:r id="V:Rule100" type="connector" idref="#_s1032">
          <o:proxy start="" idref="#_s1036" connectloc="6"/>
        </o:r>
        <o:r id="V:Rule101" type="connector" idref="#_x0000_s2028"/>
        <o:r id="V:Rule102" type="connector" idref="#_x0000_s1945"/>
        <o:r id="V:Rule103" type="connector" idref="#_s1029">
          <o:proxy start="" idref="#_s1041" connectloc="4"/>
          <o:proxy end="" idref="#_s1036" connectloc="2"/>
        </o:r>
        <o:r id="V:Rule104" type="connector" idref="#_x0000_s95876"/>
        <o:r id="V:Rule105" type="connector" idref="#_x0000_s95385"/>
        <o:r id="V:Rule106" type="connector" idref="#_x0000_s95280"/>
        <o:r id="V:Rule107" type="connector" idref="#_x0000_s2014"/>
        <o:r id="V:Rule108" type="connector" idref="#_x0000_s2002"/>
        <o:r id="V:Rule109" type="connector" idref="#_x0000_s1971"/>
        <o:r id="V:Rule110" type="connector" idref="#_x0000_s2003"/>
        <o:r id="V:Rule111" type="connector" idref="#_x0000_s96106"/>
        <o:r id="V:Rule112" type="connector" idref="#_x0000_s2021"/>
        <o:r id="V:Rule113" type="connector" idref="#_x0000_s95724"/>
        <o:r id="V:Rule114" type="connector" idref="#_x0000_s95984"/>
        <o:r id="V:Rule115" type="connector" idref="#_x0000_s1984"/>
        <o:r id="V:Rule116" type="connector" idref="#_x0000_s95234"/>
        <o:r id="V:Rule117" type="connector" idref="#_x0000_s96104"/>
        <o:r id="V:Rule118" type="connector" idref="#_x0000_s2019"/>
        <o:r id="V:Rule119" type="connector" idref="#_x0000_s95457"/>
        <o:r id="V:Rule120" type="connector" idref="#_x0000_s2039"/>
        <o:r id="V:Rule121" type="connector" idref="#_x0000_s95290"/>
        <o:r id="V:Rule122" type="connector" idref="#_x0000_s2020"/>
        <o:r id="V:Rule123" type="connector" idref="#_x0000_s95493"/>
        <o:r id="V:Rule124" type="connector" idref="#_x0000_s2033"/>
        <o:r id="V:Rule125" type="connector" idref="#_x0000_s95371"/>
        <o:r id="V:Rule126" type="connector" idref="#_x0000_s2018"/>
        <o:r id="V:Rule127" type="connector" idref="#_s1028">
          <o:proxy start="" idref="#_s1042" connectloc="0"/>
          <o:proxy end="" idref="#_s1036" connectloc="2"/>
        </o:r>
        <o:r id="V:Rule128" type="connector" idref="#_x0000_s96105"/>
        <o:r id="V:Rule129" type="connector" idref="#_x0000_s95350"/>
        <o:r id="V:Rule130" type="connector" idref="#_x0000_s95271"/>
        <o:r id="V:Rule131" type="connector" idref="#_x0000_s95270"/>
        <o:r id="V:Rule132" type="connector" idref="#_x0000_s2004"/>
        <o:r id="V:Rule133" type="connector" idref="#_x0000_s2016"/>
        <o:r id="V:Rule134" type="connector" idref="#_x0000_s95273"/>
        <o:r id="V:Rule135" type="connector" idref="#_x0000_s95289"/>
        <o:r id="V:Rule136" type="connector" idref="#_x0000_s1958"/>
        <o:r id="V:Rule137" type="connector" idref="#_x0000_s95247"/>
        <o:r id="V:Rule138" type="connector" idref="#_x0000_s2011"/>
        <o:r id="V:Rule139" type="connector" idref="#_x0000_s1829"/>
        <o:r id="V:Rule140" type="connector" idref="#_x0000_s95239"/>
        <o:r id="V:Rule141" type="connector" idref="#_x0000_s95254"/>
        <o:r id="V:Rule142" type="connector" idref="#_x0000_s95412"/>
        <o:r id="V:Rule143" type="connector" idref="#_x0000_s95269"/>
        <o:r id="V:Rule144" type="connector" idref="#_x0000_s2009"/>
        <o:r id="V:Rule145" type="connector" idref="#_x0000_s95418"/>
        <o:r id="V:Rule146" type="connector" idref="#_x0000_s1845"/>
      </o:rules>
      <o:regrouptable v:ext="edit">
        <o:entry new="1" old="0"/>
        <o:entry new="2" old="1"/>
        <o:entry new="3" old="2"/>
        <o:entry new="4" old="2"/>
        <o:entry new="5" old="2"/>
        <o:entry new="6" old="2"/>
        <o:entry new="7" old="3"/>
        <o:entry new="8" old="7"/>
        <o:entry new="9" old="8"/>
        <o:entry new="10" old="8"/>
        <o:entry new="11" old="1"/>
        <o:entry new="12" old="9"/>
        <o:entry new="13" old="7"/>
        <o:entry new="14" old="12"/>
        <o:entry new="15" old="14"/>
        <o:entry new="16" old="3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1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6A4A"/>
  </w:style>
  <w:style w:type="paragraph" w:styleId="a5">
    <w:name w:val="footer"/>
    <w:basedOn w:val="a"/>
    <w:link w:val="a6"/>
    <w:uiPriority w:val="99"/>
    <w:unhideWhenUsed/>
    <w:rsid w:val="00E3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6A4A"/>
  </w:style>
  <w:style w:type="paragraph" w:styleId="a7">
    <w:name w:val="Balloon Text"/>
    <w:basedOn w:val="a"/>
    <w:link w:val="a8"/>
    <w:uiPriority w:val="99"/>
    <w:semiHidden/>
    <w:unhideWhenUsed/>
    <w:rsid w:val="00E36A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6A4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94A1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D4CA4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D4CA4"/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142EC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2F6B36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2F6B36"/>
    <w:rPr>
      <w:rFonts w:ascii="Calibri" w:eastAsia="Calibri" w:hAnsi="Calibri" w:cs="Cordia New"/>
    </w:rPr>
  </w:style>
  <w:style w:type="character" w:styleId="af">
    <w:name w:val="page number"/>
    <w:basedOn w:val="a0"/>
    <w:rsid w:val="00CF6615"/>
  </w:style>
  <w:style w:type="paragraph" w:styleId="af0">
    <w:name w:val="Normal (Web)"/>
    <w:basedOn w:val="a"/>
    <w:uiPriority w:val="99"/>
    <w:unhideWhenUsed/>
    <w:rsid w:val="00AB4B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No Spacing"/>
    <w:link w:val="af2"/>
    <w:uiPriority w:val="1"/>
    <w:qFormat/>
    <w:rsid w:val="00EB4191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B4191"/>
    <w:rPr>
      <w:rFonts w:eastAsiaTheme="minorEastAsia"/>
    </w:rPr>
  </w:style>
  <w:style w:type="paragraph" w:styleId="2">
    <w:name w:val="Body Text 2"/>
    <w:basedOn w:val="a"/>
    <w:link w:val="20"/>
    <w:uiPriority w:val="99"/>
    <w:semiHidden/>
    <w:unhideWhenUsed/>
    <w:rsid w:val="008F44B0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8F44B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diagramLayout" Target="diagrams/layout1.xml"/><Relationship Id="rId26" Type="http://schemas.openxmlformats.org/officeDocument/2006/relationships/diagramData" Target="diagrams/data2.xml"/><Relationship Id="rId39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34" Type="http://schemas.openxmlformats.org/officeDocument/2006/relationships/header" Target="header5.xml"/><Relationship Id="rId42" Type="http://schemas.openxmlformats.org/officeDocument/2006/relationships/header" Target="header1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Data" Target="diagrams/data1.xml"/><Relationship Id="rId25" Type="http://schemas.openxmlformats.org/officeDocument/2006/relationships/chart" Target="charts/chart1.xml"/><Relationship Id="rId33" Type="http://schemas.openxmlformats.org/officeDocument/2006/relationships/footer" Target="footer3.xml"/><Relationship Id="rId38" Type="http://schemas.openxmlformats.org/officeDocument/2006/relationships/header" Target="header8.xml"/><Relationship Id="rId46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diagramColors" Target="diagrams/colors1.xml"/><Relationship Id="rId29" Type="http://schemas.openxmlformats.org/officeDocument/2006/relationships/diagramColors" Target="diagrams/colors2.xm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28" Type="http://schemas.openxmlformats.org/officeDocument/2006/relationships/diagramQuickStyle" Target="diagrams/quickStyle2.xml"/><Relationship Id="rId36" Type="http://schemas.openxmlformats.org/officeDocument/2006/relationships/header" Target="header6.xm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1.xml"/><Relationship Id="rId31" Type="http://schemas.openxmlformats.org/officeDocument/2006/relationships/header" Target="header3.xml"/><Relationship Id="rId44" Type="http://schemas.openxmlformats.org/officeDocument/2006/relationships/header" Target="header1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7.png"/><Relationship Id="rId27" Type="http://schemas.openxmlformats.org/officeDocument/2006/relationships/diagramLayout" Target="diagrams/layout2.xml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43" Type="http://schemas.openxmlformats.org/officeDocument/2006/relationships/footer" Target="footer5.xm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th-TH" sz="1400">
                <a:latin typeface="TH SarabunPSK" pitchFamily="34" charset="-34"/>
                <a:cs typeface="TH SarabunPSK" pitchFamily="34" charset="-34"/>
              </a:defRPr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แผนภาพแสดงระดับความเสี่ยงก่อนการควบคุม และหลังการควบคุม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ระดับความเสี่ยง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แผนจัดการความเสี่ยง</c:v>
                </c:pt>
              </c:strCache>
            </c:strRef>
          </c:tx>
          <c:dPt>
            <c:idx val="2"/>
            <c:spPr>
              <a:solidFill>
                <a:srgbClr val="00B050"/>
              </a:solidFill>
            </c:spPr>
          </c:dPt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1">
                  <c:v>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มาตรการการควบคุมที่มีอยู่ในปัจจุบัน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numRef>
              <c:f>Sheet1!$A$2:$A$4</c:f>
              <c:numCache>
                <c:formatCode>General</c:formatCode>
                <c:ptCount val="3"/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1">
                  <c:v>5</c:v>
                </c:pt>
                <c:pt idx="2">
                  <c:v>5</c:v>
                </c:pt>
              </c:numCache>
            </c:numRef>
          </c:val>
        </c:ser>
        <c:gapWidth val="75"/>
        <c:shape val="box"/>
        <c:axId val="141095680"/>
        <c:axId val="141097216"/>
        <c:axId val="0"/>
      </c:bar3DChart>
      <c:catAx>
        <c:axId val="1410956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41097216"/>
        <c:crosses val="autoZero"/>
        <c:auto val="1"/>
        <c:lblAlgn val="ctr"/>
        <c:lblOffset val="100"/>
      </c:catAx>
      <c:valAx>
        <c:axId val="141097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th-TH" sz="1050" b="1">
                <a:latin typeface="TH SarabunPSK" pitchFamily="34" charset="-34"/>
                <a:cs typeface="TH SarabunPSK" pitchFamily="34" charset="-34"/>
              </a:defRPr>
            </a:pPr>
            <a:endParaRPr lang="en-US"/>
          </a:p>
        </c:txPr>
        <c:crossAx val="141095680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835A0B-B76F-42CD-8160-D54A507447CB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</dgm:pt>
    <dgm:pt modelId="{9F47E161-46E4-4324-A516-A3E0152ED9A9}">
      <dgm:prSet custT="1"/>
      <dgm:spPr/>
      <dgm:t>
        <a:bodyPr/>
        <a:lstStyle/>
        <a:p>
          <a:pPr marR="0" algn="ctr" rtl="0"/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1. </a:t>
          </a: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การกำหนดวัตถุประสงค์ 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67DD26D9-EBEB-43A6-8AE6-D9C402286B7E}" type="parTrans" cxnId="{480F0A0F-D76F-4229-AB35-AD4D60E79353}">
      <dgm:prSet/>
      <dgm:spPr/>
      <dgm:t>
        <a:bodyPr/>
        <a:lstStyle/>
        <a:p>
          <a:endParaRPr lang="th-TH"/>
        </a:p>
      </dgm:t>
    </dgm:pt>
    <dgm:pt modelId="{57A79F44-950E-46E2-B230-17159937AD45}" type="sibTrans" cxnId="{480F0A0F-D76F-4229-AB35-AD4D60E79353}">
      <dgm:prSet/>
      <dgm:spPr/>
      <dgm:t>
        <a:bodyPr/>
        <a:lstStyle/>
        <a:p>
          <a:endParaRPr lang="th-TH"/>
        </a:p>
      </dgm:t>
    </dgm:pt>
    <dgm:pt modelId="{76D48DBF-D7C1-45E7-8E8D-F78116A7413A}">
      <dgm:prSet custT="1"/>
      <dgm:spPr/>
      <dgm:t>
        <a:bodyPr/>
        <a:lstStyle/>
        <a:p>
          <a:pPr marR="0" algn="ctr" rtl="0"/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2. </a:t>
          </a: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การระบุความเสี่ยง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D431B575-FE33-4216-8F15-BF39921C2B7E}" type="parTrans" cxnId="{2E30A134-486C-4D79-93B3-3308058DA9FA}">
      <dgm:prSet/>
      <dgm:spPr/>
      <dgm:t>
        <a:bodyPr/>
        <a:lstStyle/>
        <a:p>
          <a:endParaRPr lang="th-TH"/>
        </a:p>
      </dgm:t>
    </dgm:pt>
    <dgm:pt modelId="{E23D0203-C4F2-4754-B806-F2C2EEA122B9}" type="sibTrans" cxnId="{2E30A134-486C-4D79-93B3-3308058DA9FA}">
      <dgm:prSet/>
      <dgm:spPr/>
      <dgm:t>
        <a:bodyPr/>
        <a:lstStyle/>
        <a:p>
          <a:endParaRPr lang="th-TH"/>
        </a:p>
      </dgm:t>
    </dgm:pt>
    <dgm:pt modelId="{AFBE4758-3EC5-400A-B4FE-646335BCE17F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3. การประเมินความเสี่ยง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95ADDE57-2D90-47AC-AD03-89FC6915F4A1}" type="parTrans" cxnId="{E086039E-FBF5-4A00-A49F-C07C69439121}">
      <dgm:prSet/>
      <dgm:spPr/>
      <dgm:t>
        <a:bodyPr/>
        <a:lstStyle/>
        <a:p>
          <a:endParaRPr lang="th-TH"/>
        </a:p>
      </dgm:t>
    </dgm:pt>
    <dgm:pt modelId="{F01CCE80-D6F4-490C-B810-69235CB2FBDC}" type="sibTrans" cxnId="{E086039E-FBF5-4A00-A49F-C07C69439121}">
      <dgm:prSet/>
      <dgm:spPr/>
      <dgm:t>
        <a:bodyPr/>
        <a:lstStyle/>
        <a:p>
          <a:endParaRPr lang="th-TH"/>
        </a:p>
      </dgm:t>
    </dgm:pt>
    <dgm:pt modelId="{1B8ABF60-A310-468E-B312-10DF6AA6B5E3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4. การตอบสนอง 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ความเสี่ยง</a:t>
          </a:r>
          <a:r>
            <a:rPr lang="en-US" sz="1600" b="1" baseline="0" smtClean="0">
              <a:latin typeface="TH SarabunPSK" pitchFamily="34" charset="-34"/>
              <a:cs typeface="TH SarabunPSK" pitchFamily="34" charset="-34"/>
            </a:rPr>
            <a:t>  </a:t>
          </a:r>
        </a:p>
      </dgm:t>
    </dgm:pt>
    <dgm:pt modelId="{59D4D6A4-B968-4AB5-BE76-710C2FDE093F}" type="parTrans" cxnId="{A44AE477-CF48-456D-8A93-75AF23B3E381}">
      <dgm:prSet/>
      <dgm:spPr/>
      <dgm:t>
        <a:bodyPr/>
        <a:lstStyle/>
        <a:p>
          <a:endParaRPr lang="th-TH"/>
        </a:p>
      </dgm:t>
    </dgm:pt>
    <dgm:pt modelId="{5FBF9F39-70B4-45FB-9283-50D2EFD75593}" type="sibTrans" cxnId="{A44AE477-CF48-456D-8A93-75AF23B3E381}">
      <dgm:prSet/>
      <dgm:spPr/>
      <dgm:t>
        <a:bodyPr/>
        <a:lstStyle/>
        <a:p>
          <a:endParaRPr lang="th-TH"/>
        </a:p>
      </dgm:t>
    </dgm:pt>
    <dgm:pt modelId="{6CA276E8-9D67-4057-A121-0B13927510C8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5. การจัดการและการจัดทำแผนบริหาร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8474272B-9057-44ED-A763-6D05C21EC7CC}" type="parTrans" cxnId="{8477FC3A-21C9-42BB-A251-2578C377F8FD}">
      <dgm:prSet/>
      <dgm:spPr/>
      <dgm:t>
        <a:bodyPr/>
        <a:lstStyle/>
        <a:p>
          <a:endParaRPr lang="th-TH"/>
        </a:p>
      </dgm:t>
    </dgm:pt>
    <dgm:pt modelId="{8CFD5D9A-71B7-4B59-A3BA-FE561C88A01E}" type="sibTrans" cxnId="{8477FC3A-21C9-42BB-A251-2578C377F8FD}">
      <dgm:prSet/>
      <dgm:spPr/>
      <dgm:t>
        <a:bodyPr/>
        <a:lstStyle/>
        <a:p>
          <a:endParaRPr lang="th-TH"/>
        </a:p>
      </dgm:t>
    </dgm:pt>
    <dgm:pt modelId="{AB2ADFCF-23DC-4674-A5E1-FF671DACEC8D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6. การรายงานและ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ติดตามผล</a:t>
          </a:r>
          <a:endParaRPr lang="th-TH" sz="1600" b="1" smtClean="0">
            <a:latin typeface="TH SarabunPSK" pitchFamily="34" charset="-34"/>
            <a:cs typeface="TH SarabunPSK" pitchFamily="34" charset="-34"/>
          </a:endParaRPr>
        </a:p>
      </dgm:t>
    </dgm:pt>
    <dgm:pt modelId="{913ED890-356F-4DD3-A944-7CE2BE9355C7}" type="parTrans" cxnId="{24DB253D-9D4E-479C-98F6-E4E5CBA6527E}">
      <dgm:prSet/>
      <dgm:spPr/>
      <dgm:t>
        <a:bodyPr/>
        <a:lstStyle/>
        <a:p>
          <a:endParaRPr lang="th-TH"/>
        </a:p>
      </dgm:t>
    </dgm:pt>
    <dgm:pt modelId="{8E6DF44C-FB67-40C3-ACB4-CB8C85ACE51E}" type="sibTrans" cxnId="{24DB253D-9D4E-479C-98F6-E4E5CBA6527E}">
      <dgm:prSet/>
      <dgm:spPr/>
      <dgm:t>
        <a:bodyPr/>
        <a:lstStyle/>
        <a:p>
          <a:endParaRPr lang="th-TH"/>
        </a:p>
      </dgm:t>
    </dgm:pt>
    <dgm:pt modelId="{9F398322-9374-4FB2-8301-E9BEA0C1E7E3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7. การประเมินผล</a:t>
          </a:r>
          <a:br>
            <a:rPr lang="th-TH" sz="1600" b="1" baseline="0" smtClean="0">
              <a:latin typeface="TH SarabunPSK" pitchFamily="34" charset="-34"/>
              <a:cs typeface="TH SarabunPSK" pitchFamily="34" charset="-34"/>
            </a:rPr>
          </a:br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การบริหารความเสี่ยง</a:t>
          </a:r>
          <a:endParaRPr lang="en-US" sz="1600" b="1" baseline="0" smtClean="0">
            <a:latin typeface="TH SarabunPSK" pitchFamily="34" charset="-34"/>
            <a:cs typeface="TH SarabunPSK" pitchFamily="34" charset="-34"/>
          </a:endParaRPr>
        </a:p>
      </dgm:t>
    </dgm:pt>
    <dgm:pt modelId="{1E70CB18-32BD-4E06-8533-C845AD8045D4}" type="parTrans" cxnId="{60578914-F87D-4AA7-BDCE-F4A79DEC3B29}">
      <dgm:prSet/>
      <dgm:spPr/>
      <dgm:t>
        <a:bodyPr/>
        <a:lstStyle/>
        <a:p>
          <a:endParaRPr lang="th-TH"/>
        </a:p>
      </dgm:t>
    </dgm:pt>
    <dgm:pt modelId="{1D5FE163-C481-4FF7-ACFC-431EA8C45382}" type="sibTrans" cxnId="{60578914-F87D-4AA7-BDCE-F4A79DEC3B29}">
      <dgm:prSet/>
      <dgm:spPr/>
      <dgm:t>
        <a:bodyPr/>
        <a:lstStyle/>
        <a:p>
          <a:endParaRPr lang="th-TH"/>
        </a:p>
      </dgm:t>
    </dgm:pt>
    <dgm:pt modelId="{67FB67D0-3060-4BB9-B224-A8C83AED3629}">
      <dgm:prSet custT="1"/>
      <dgm:spPr/>
      <dgm:t>
        <a:bodyPr/>
        <a:lstStyle/>
        <a:p>
          <a:pPr marR="0" algn="ctr" rtl="0"/>
          <a:r>
            <a:rPr lang="th-TH" sz="1600" b="1" baseline="0" smtClean="0">
              <a:latin typeface="TH SarabunPSK" pitchFamily="34" charset="-34"/>
              <a:cs typeface="TH SarabunPSK" pitchFamily="34" charset="-34"/>
            </a:rPr>
            <a:t>8. การทบทวนการบริหารความเสี่ยง</a:t>
          </a:r>
          <a:endParaRPr lang="th-TH" sz="1600" b="1" smtClean="0">
            <a:latin typeface="TH SarabunPSK" pitchFamily="34" charset="-34"/>
            <a:cs typeface="TH SarabunPSK" pitchFamily="34" charset="-34"/>
          </a:endParaRPr>
        </a:p>
      </dgm:t>
    </dgm:pt>
    <dgm:pt modelId="{7C325221-7F17-47AF-859E-11E0D0ED471D}" type="parTrans" cxnId="{A814AC7F-EC19-4F10-842A-A2C2C8DCA1D5}">
      <dgm:prSet/>
      <dgm:spPr/>
      <dgm:t>
        <a:bodyPr/>
        <a:lstStyle/>
        <a:p>
          <a:endParaRPr lang="th-TH"/>
        </a:p>
      </dgm:t>
    </dgm:pt>
    <dgm:pt modelId="{2C0E6FB0-B62D-4CA2-AD9E-FD86C300F4C6}" type="sibTrans" cxnId="{A814AC7F-EC19-4F10-842A-A2C2C8DCA1D5}">
      <dgm:prSet/>
      <dgm:spPr/>
      <dgm:t>
        <a:bodyPr/>
        <a:lstStyle/>
        <a:p>
          <a:endParaRPr lang="th-TH"/>
        </a:p>
      </dgm:t>
    </dgm:pt>
    <dgm:pt modelId="{B6B9B8B0-7A52-4567-81C7-3F49627D166E}" type="pres">
      <dgm:prSet presAssocID="{7A835A0B-B76F-42CD-8160-D54A507447CB}" presName="cycle" presStyleCnt="0">
        <dgm:presLayoutVars>
          <dgm:dir/>
          <dgm:resizeHandles val="exact"/>
        </dgm:presLayoutVars>
      </dgm:prSet>
      <dgm:spPr/>
    </dgm:pt>
    <dgm:pt modelId="{E6FE4A1F-EEA2-42D7-96AD-A1F822939357}" type="pres">
      <dgm:prSet presAssocID="{9F47E161-46E4-4324-A516-A3E0152ED9A9}" presName="node" presStyleLbl="node1" presStyleIdx="0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856F5B-8867-4CD4-93D9-BB0C5004783F}" type="pres">
      <dgm:prSet presAssocID="{9F47E161-46E4-4324-A516-A3E0152ED9A9}" presName="spNode" presStyleCnt="0"/>
      <dgm:spPr/>
    </dgm:pt>
    <dgm:pt modelId="{ADA2DA66-2712-4091-8D39-7787CE9EE995}" type="pres">
      <dgm:prSet presAssocID="{57A79F44-950E-46E2-B230-17159937AD45}" presName="sibTrans" presStyleLbl="sibTrans1D1" presStyleIdx="0" presStyleCnt="8"/>
      <dgm:spPr/>
      <dgm:t>
        <a:bodyPr/>
        <a:lstStyle/>
        <a:p>
          <a:endParaRPr lang="en-US"/>
        </a:p>
      </dgm:t>
    </dgm:pt>
    <dgm:pt modelId="{01364907-3A07-4F27-AD06-E57E03285786}" type="pres">
      <dgm:prSet presAssocID="{76D48DBF-D7C1-45E7-8E8D-F78116A7413A}" presName="node" presStyleLbl="node1" presStyleIdx="1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C94369-7DE0-492A-9762-64F4713352CB}" type="pres">
      <dgm:prSet presAssocID="{76D48DBF-D7C1-45E7-8E8D-F78116A7413A}" presName="spNode" presStyleCnt="0"/>
      <dgm:spPr/>
    </dgm:pt>
    <dgm:pt modelId="{E172B2B3-8FF0-456B-9887-563C5332014D}" type="pres">
      <dgm:prSet presAssocID="{E23D0203-C4F2-4754-B806-F2C2EEA122B9}" presName="sibTrans" presStyleLbl="sibTrans1D1" presStyleIdx="1" presStyleCnt="8"/>
      <dgm:spPr/>
      <dgm:t>
        <a:bodyPr/>
        <a:lstStyle/>
        <a:p>
          <a:endParaRPr lang="en-US"/>
        </a:p>
      </dgm:t>
    </dgm:pt>
    <dgm:pt modelId="{87BE857B-2052-41D8-8B4C-0CFB00A5A055}" type="pres">
      <dgm:prSet presAssocID="{AFBE4758-3EC5-400A-B4FE-646335BCE17F}" presName="node" presStyleLbl="node1" presStyleIdx="2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0CFBB9-8DF8-4C84-AD41-23704A1910FA}" type="pres">
      <dgm:prSet presAssocID="{AFBE4758-3EC5-400A-B4FE-646335BCE17F}" presName="spNode" presStyleCnt="0"/>
      <dgm:spPr/>
    </dgm:pt>
    <dgm:pt modelId="{E2B4655B-3480-40A0-BD5B-FA03CC197FA3}" type="pres">
      <dgm:prSet presAssocID="{F01CCE80-D6F4-490C-B810-69235CB2FBDC}" presName="sibTrans" presStyleLbl="sibTrans1D1" presStyleIdx="2" presStyleCnt="8"/>
      <dgm:spPr/>
      <dgm:t>
        <a:bodyPr/>
        <a:lstStyle/>
        <a:p>
          <a:endParaRPr lang="en-US"/>
        </a:p>
      </dgm:t>
    </dgm:pt>
    <dgm:pt modelId="{D57777A3-B894-46CA-9DA3-546A9A5210E7}" type="pres">
      <dgm:prSet presAssocID="{1B8ABF60-A310-468E-B312-10DF6AA6B5E3}" presName="node" presStyleLbl="node1" presStyleIdx="3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FA052E-CD36-4E05-88C1-F669F2BDC690}" type="pres">
      <dgm:prSet presAssocID="{1B8ABF60-A310-468E-B312-10DF6AA6B5E3}" presName="spNode" presStyleCnt="0"/>
      <dgm:spPr/>
    </dgm:pt>
    <dgm:pt modelId="{8FFE0C60-4C93-4812-9DD6-706156FAF8EF}" type="pres">
      <dgm:prSet presAssocID="{5FBF9F39-70B4-45FB-9283-50D2EFD75593}" presName="sibTrans" presStyleLbl="sibTrans1D1" presStyleIdx="3" presStyleCnt="8"/>
      <dgm:spPr/>
      <dgm:t>
        <a:bodyPr/>
        <a:lstStyle/>
        <a:p>
          <a:endParaRPr lang="en-US"/>
        </a:p>
      </dgm:t>
    </dgm:pt>
    <dgm:pt modelId="{E341A669-D75A-40AF-9C8A-206E291F9904}" type="pres">
      <dgm:prSet presAssocID="{6CA276E8-9D67-4057-A121-0B13927510C8}" presName="node" presStyleLbl="node1" presStyleIdx="4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E65E0-530E-4085-B7C6-55AA425BE78B}" type="pres">
      <dgm:prSet presAssocID="{6CA276E8-9D67-4057-A121-0B13927510C8}" presName="spNode" presStyleCnt="0"/>
      <dgm:spPr/>
    </dgm:pt>
    <dgm:pt modelId="{93487CC4-7EA6-4AD1-B17B-8499E35C148F}" type="pres">
      <dgm:prSet presAssocID="{8CFD5D9A-71B7-4B59-A3BA-FE561C88A01E}" presName="sibTrans" presStyleLbl="sibTrans1D1" presStyleIdx="4" presStyleCnt="8"/>
      <dgm:spPr/>
      <dgm:t>
        <a:bodyPr/>
        <a:lstStyle/>
        <a:p>
          <a:endParaRPr lang="en-US"/>
        </a:p>
      </dgm:t>
    </dgm:pt>
    <dgm:pt modelId="{2AD77F12-CF08-44FD-B149-66BFDD5AA31A}" type="pres">
      <dgm:prSet presAssocID="{AB2ADFCF-23DC-4674-A5E1-FF671DACEC8D}" presName="node" presStyleLbl="node1" presStyleIdx="5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2A26A9-7C52-4A80-9E5C-B93182B67000}" type="pres">
      <dgm:prSet presAssocID="{AB2ADFCF-23DC-4674-A5E1-FF671DACEC8D}" presName="spNode" presStyleCnt="0"/>
      <dgm:spPr/>
    </dgm:pt>
    <dgm:pt modelId="{EE72FA4A-9926-44BC-B824-AAB4A4886936}" type="pres">
      <dgm:prSet presAssocID="{8E6DF44C-FB67-40C3-ACB4-CB8C85ACE51E}" presName="sibTrans" presStyleLbl="sibTrans1D1" presStyleIdx="5" presStyleCnt="8"/>
      <dgm:spPr/>
      <dgm:t>
        <a:bodyPr/>
        <a:lstStyle/>
        <a:p>
          <a:endParaRPr lang="en-US"/>
        </a:p>
      </dgm:t>
    </dgm:pt>
    <dgm:pt modelId="{2CCEAC33-9B35-4227-B2D1-79E164BEBCE6}" type="pres">
      <dgm:prSet presAssocID="{9F398322-9374-4FB2-8301-E9BEA0C1E7E3}" presName="node" presStyleLbl="node1" presStyleIdx="6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67FF0E-AB8E-41AB-B800-4B0DD289B2C2}" type="pres">
      <dgm:prSet presAssocID="{9F398322-9374-4FB2-8301-E9BEA0C1E7E3}" presName="spNode" presStyleCnt="0"/>
      <dgm:spPr/>
    </dgm:pt>
    <dgm:pt modelId="{EBD18CB2-1755-4880-8BA4-C9DD25D464CF}" type="pres">
      <dgm:prSet presAssocID="{1D5FE163-C481-4FF7-ACFC-431EA8C45382}" presName="sibTrans" presStyleLbl="sibTrans1D1" presStyleIdx="6" presStyleCnt="8"/>
      <dgm:spPr/>
      <dgm:t>
        <a:bodyPr/>
        <a:lstStyle/>
        <a:p>
          <a:endParaRPr lang="en-US"/>
        </a:p>
      </dgm:t>
    </dgm:pt>
    <dgm:pt modelId="{84187349-7E76-4C48-8A91-262C8A676740}" type="pres">
      <dgm:prSet presAssocID="{67FB67D0-3060-4BB9-B224-A8C83AED3629}" presName="node" presStyleLbl="node1" presStyleIdx="7" presStyleCnt="8" custScaleX="125388" custScaleY="1258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714CC2-8365-40CB-B70D-269301B30DFC}" type="pres">
      <dgm:prSet presAssocID="{67FB67D0-3060-4BB9-B224-A8C83AED3629}" presName="spNode" presStyleCnt="0"/>
      <dgm:spPr/>
    </dgm:pt>
    <dgm:pt modelId="{491D35B9-A560-4CCD-987B-81466EABCD12}" type="pres">
      <dgm:prSet presAssocID="{2C0E6FB0-B62D-4CA2-AD9E-FD86C300F4C6}" presName="sibTrans" presStyleLbl="sibTrans1D1" presStyleIdx="7" presStyleCnt="8"/>
      <dgm:spPr/>
      <dgm:t>
        <a:bodyPr/>
        <a:lstStyle/>
        <a:p>
          <a:endParaRPr lang="en-US"/>
        </a:p>
      </dgm:t>
    </dgm:pt>
  </dgm:ptLst>
  <dgm:cxnLst>
    <dgm:cxn modelId="{3B417F4B-B76C-4580-A639-C4D5DA09AC83}" type="presOf" srcId="{8CFD5D9A-71B7-4B59-A3BA-FE561C88A01E}" destId="{93487CC4-7EA6-4AD1-B17B-8499E35C148F}" srcOrd="0" destOrd="0" presId="urn:microsoft.com/office/officeart/2005/8/layout/cycle6"/>
    <dgm:cxn modelId="{F7DABE07-38F3-4D95-B47F-7DF5EF8A7E81}" type="presOf" srcId="{6CA276E8-9D67-4057-A121-0B13927510C8}" destId="{E341A669-D75A-40AF-9C8A-206E291F9904}" srcOrd="0" destOrd="0" presId="urn:microsoft.com/office/officeart/2005/8/layout/cycle6"/>
    <dgm:cxn modelId="{480F0A0F-D76F-4229-AB35-AD4D60E79353}" srcId="{7A835A0B-B76F-42CD-8160-D54A507447CB}" destId="{9F47E161-46E4-4324-A516-A3E0152ED9A9}" srcOrd="0" destOrd="0" parTransId="{67DD26D9-EBEB-43A6-8AE6-D9C402286B7E}" sibTransId="{57A79F44-950E-46E2-B230-17159937AD45}"/>
    <dgm:cxn modelId="{E086039E-FBF5-4A00-A49F-C07C69439121}" srcId="{7A835A0B-B76F-42CD-8160-D54A507447CB}" destId="{AFBE4758-3EC5-400A-B4FE-646335BCE17F}" srcOrd="2" destOrd="0" parTransId="{95ADDE57-2D90-47AC-AD03-89FC6915F4A1}" sibTransId="{F01CCE80-D6F4-490C-B810-69235CB2FBDC}"/>
    <dgm:cxn modelId="{2E30A134-486C-4D79-93B3-3308058DA9FA}" srcId="{7A835A0B-B76F-42CD-8160-D54A507447CB}" destId="{76D48DBF-D7C1-45E7-8E8D-F78116A7413A}" srcOrd="1" destOrd="0" parTransId="{D431B575-FE33-4216-8F15-BF39921C2B7E}" sibTransId="{E23D0203-C4F2-4754-B806-F2C2EEA122B9}"/>
    <dgm:cxn modelId="{A44AE477-CF48-456D-8A93-75AF23B3E381}" srcId="{7A835A0B-B76F-42CD-8160-D54A507447CB}" destId="{1B8ABF60-A310-468E-B312-10DF6AA6B5E3}" srcOrd="3" destOrd="0" parTransId="{59D4D6A4-B968-4AB5-BE76-710C2FDE093F}" sibTransId="{5FBF9F39-70B4-45FB-9283-50D2EFD75593}"/>
    <dgm:cxn modelId="{C7127A36-E850-473C-9067-9DB1653AC746}" type="presOf" srcId="{E23D0203-C4F2-4754-B806-F2C2EEA122B9}" destId="{E172B2B3-8FF0-456B-9887-563C5332014D}" srcOrd="0" destOrd="0" presId="urn:microsoft.com/office/officeart/2005/8/layout/cycle6"/>
    <dgm:cxn modelId="{626BF1F6-8DF1-4BDC-869D-D7B96F762C95}" type="presOf" srcId="{9F398322-9374-4FB2-8301-E9BEA0C1E7E3}" destId="{2CCEAC33-9B35-4227-B2D1-79E164BEBCE6}" srcOrd="0" destOrd="0" presId="urn:microsoft.com/office/officeart/2005/8/layout/cycle6"/>
    <dgm:cxn modelId="{CACA7345-5D95-440F-9593-0D1D23EA1AD9}" type="presOf" srcId="{AFBE4758-3EC5-400A-B4FE-646335BCE17F}" destId="{87BE857B-2052-41D8-8B4C-0CFB00A5A055}" srcOrd="0" destOrd="0" presId="urn:microsoft.com/office/officeart/2005/8/layout/cycle6"/>
    <dgm:cxn modelId="{8477FC3A-21C9-42BB-A251-2578C377F8FD}" srcId="{7A835A0B-B76F-42CD-8160-D54A507447CB}" destId="{6CA276E8-9D67-4057-A121-0B13927510C8}" srcOrd="4" destOrd="0" parTransId="{8474272B-9057-44ED-A763-6D05C21EC7CC}" sibTransId="{8CFD5D9A-71B7-4B59-A3BA-FE561C88A01E}"/>
    <dgm:cxn modelId="{B4874E79-0C08-4ACC-B044-EB7F291AE2C1}" type="presOf" srcId="{9F47E161-46E4-4324-A516-A3E0152ED9A9}" destId="{E6FE4A1F-EEA2-42D7-96AD-A1F822939357}" srcOrd="0" destOrd="0" presId="urn:microsoft.com/office/officeart/2005/8/layout/cycle6"/>
    <dgm:cxn modelId="{3F70BD69-E436-4C13-8F2A-774A2770267F}" type="presOf" srcId="{8E6DF44C-FB67-40C3-ACB4-CB8C85ACE51E}" destId="{EE72FA4A-9926-44BC-B824-AAB4A4886936}" srcOrd="0" destOrd="0" presId="urn:microsoft.com/office/officeart/2005/8/layout/cycle6"/>
    <dgm:cxn modelId="{60578914-F87D-4AA7-BDCE-F4A79DEC3B29}" srcId="{7A835A0B-B76F-42CD-8160-D54A507447CB}" destId="{9F398322-9374-4FB2-8301-E9BEA0C1E7E3}" srcOrd="6" destOrd="0" parTransId="{1E70CB18-32BD-4E06-8533-C845AD8045D4}" sibTransId="{1D5FE163-C481-4FF7-ACFC-431EA8C45382}"/>
    <dgm:cxn modelId="{BCAD93C5-2747-4558-AF58-DE4914B0365A}" type="presOf" srcId="{F01CCE80-D6F4-490C-B810-69235CB2FBDC}" destId="{E2B4655B-3480-40A0-BD5B-FA03CC197FA3}" srcOrd="0" destOrd="0" presId="urn:microsoft.com/office/officeart/2005/8/layout/cycle6"/>
    <dgm:cxn modelId="{7D9D468A-B0FC-4677-B3BA-E217FEA68077}" type="presOf" srcId="{67FB67D0-3060-4BB9-B224-A8C83AED3629}" destId="{84187349-7E76-4C48-8A91-262C8A676740}" srcOrd="0" destOrd="0" presId="urn:microsoft.com/office/officeart/2005/8/layout/cycle6"/>
    <dgm:cxn modelId="{24DB253D-9D4E-479C-98F6-E4E5CBA6527E}" srcId="{7A835A0B-B76F-42CD-8160-D54A507447CB}" destId="{AB2ADFCF-23DC-4674-A5E1-FF671DACEC8D}" srcOrd="5" destOrd="0" parTransId="{913ED890-356F-4DD3-A944-7CE2BE9355C7}" sibTransId="{8E6DF44C-FB67-40C3-ACB4-CB8C85ACE51E}"/>
    <dgm:cxn modelId="{A814AC7F-EC19-4F10-842A-A2C2C8DCA1D5}" srcId="{7A835A0B-B76F-42CD-8160-D54A507447CB}" destId="{67FB67D0-3060-4BB9-B224-A8C83AED3629}" srcOrd="7" destOrd="0" parTransId="{7C325221-7F17-47AF-859E-11E0D0ED471D}" sibTransId="{2C0E6FB0-B62D-4CA2-AD9E-FD86C300F4C6}"/>
    <dgm:cxn modelId="{1FBCAF55-EF2F-40BA-863C-E0374F1A34C5}" type="presOf" srcId="{AB2ADFCF-23DC-4674-A5E1-FF671DACEC8D}" destId="{2AD77F12-CF08-44FD-B149-66BFDD5AA31A}" srcOrd="0" destOrd="0" presId="urn:microsoft.com/office/officeart/2005/8/layout/cycle6"/>
    <dgm:cxn modelId="{E9E28F6C-4CAB-43FC-9CCB-FA2877F008D2}" type="presOf" srcId="{7A835A0B-B76F-42CD-8160-D54A507447CB}" destId="{B6B9B8B0-7A52-4567-81C7-3F49627D166E}" srcOrd="0" destOrd="0" presId="urn:microsoft.com/office/officeart/2005/8/layout/cycle6"/>
    <dgm:cxn modelId="{5BEC7A52-5222-433C-8F81-35969ABE3AFA}" type="presOf" srcId="{2C0E6FB0-B62D-4CA2-AD9E-FD86C300F4C6}" destId="{491D35B9-A560-4CCD-987B-81466EABCD12}" srcOrd="0" destOrd="0" presId="urn:microsoft.com/office/officeart/2005/8/layout/cycle6"/>
    <dgm:cxn modelId="{DEFAEC80-BFBD-49A5-88B4-C8C3C3FF487D}" type="presOf" srcId="{5FBF9F39-70B4-45FB-9283-50D2EFD75593}" destId="{8FFE0C60-4C93-4812-9DD6-706156FAF8EF}" srcOrd="0" destOrd="0" presId="urn:microsoft.com/office/officeart/2005/8/layout/cycle6"/>
    <dgm:cxn modelId="{62B31E37-5391-4E93-AA35-53D0B3ECC2C9}" type="presOf" srcId="{1D5FE163-C481-4FF7-ACFC-431EA8C45382}" destId="{EBD18CB2-1755-4880-8BA4-C9DD25D464CF}" srcOrd="0" destOrd="0" presId="urn:microsoft.com/office/officeart/2005/8/layout/cycle6"/>
    <dgm:cxn modelId="{CEC277F0-BE3D-4E3B-8B33-91D3F10D911B}" type="presOf" srcId="{57A79F44-950E-46E2-B230-17159937AD45}" destId="{ADA2DA66-2712-4091-8D39-7787CE9EE995}" srcOrd="0" destOrd="0" presId="urn:microsoft.com/office/officeart/2005/8/layout/cycle6"/>
    <dgm:cxn modelId="{7530A92E-A5FA-48FF-8259-71C900A4F7D7}" type="presOf" srcId="{1B8ABF60-A310-468E-B312-10DF6AA6B5E3}" destId="{D57777A3-B894-46CA-9DA3-546A9A5210E7}" srcOrd="0" destOrd="0" presId="urn:microsoft.com/office/officeart/2005/8/layout/cycle6"/>
    <dgm:cxn modelId="{0389AF3C-6B5E-4643-A8B4-1A2146A3F755}" type="presOf" srcId="{76D48DBF-D7C1-45E7-8E8D-F78116A7413A}" destId="{01364907-3A07-4F27-AD06-E57E03285786}" srcOrd="0" destOrd="0" presId="urn:microsoft.com/office/officeart/2005/8/layout/cycle6"/>
    <dgm:cxn modelId="{A6AB45A5-6A5D-420A-A049-D1103CE8719D}" type="presParOf" srcId="{B6B9B8B0-7A52-4567-81C7-3F49627D166E}" destId="{E6FE4A1F-EEA2-42D7-96AD-A1F822939357}" srcOrd="0" destOrd="0" presId="urn:microsoft.com/office/officeart/2005/8/layout/cycle6"/>
    <dgm:cxn modelId="{0A6CDB83-6431-49D4-AE11-88F1AC5B21AF}" type="presParOf" srcId="{B6B9B8B0-7A52-4567-81C7-3F49627D166E}" destId="{3C856F5B-8867-4CD4-93D9-BB0C5004783F}" srcOrd="1" destOrd="0" presId="urn:microsoft.com/office/officeart/2005/8/layout/cycle6"/>
    <dgm:cxn modelId="{35E808F2-B7CD-413F-A090-052B3436F2B6}" type="presParOf" srcId="{B6B9B8B0-7A52-4567-81C7-3F49627D166E}" destId="{ADA2DA66-2712-4091-8D39-7787CE9EE995}" srcOrd="2" destOrd="0" presId="urn:microsoft.com/office/officeart/2005/8/layout/cycle6"/>
    <dgm:cxn modelId="{20EB44E4-BAB5-4B76-B1BB-E3623EA6BB1B}" type="presParOf" srcId="{B6B9B8B0-7A52-4567-81C7-3F49627D166E}" destId="{01364907-3A07-4F27-AD06-E57E03285786}" srcOrd="3" destOrd="0" presId="urn:microsoft.com/office/officeart/2005/8/layout/cycle6"/>
    <dgm:cxn modelId="{6D4B0BD9-140E-40AC-80A2-2E3661C848AF}" type="presParOf" srcId="{B6B9B8B0-7A52-4567-81C7-3F49627D166E}" destId="{AEC94369-7DE0-492A-9762-64F4713352CB}" srcOrd="4" destOrd="0" presId="urn:microsoft.com/office/officeart/2005/8/layout/cycle6"/>
    <dgm:cxn modelId="{40E20519-E4D2-4DD1-BD65-E034D6922611}" type="presParOf" srcId="{B6B9B8B0-7A52-4567-81C7-3F49627D166E}" destId="{E172B2B3-8FF0-456B-9887-563C5332014D}" srcOrd="5" destOrd="0" presId="urn:microsoft.com/office/officeart/2005/8/layout/cycle6"/>
    <dgm:cxn modelId="{9481E005-5E3F-4371-8889-E2F2198A2111}" type="presParOf" srcId="{B6B9B8B0-7A52-4567-81C7-3F49627D166E}" destId="{87BE857B-2052-41D8-8B4C-0CFB00A5A055}" srcOrd="6" destOrd="0" presId="urn:microsoft.com/office/officeart/2005/8/layout/cycle6"/>
    <dgm:cxn modelId="{455324CD-295A-4015-B66C-60C03361B796}" type="presParOf" srcId="{B6B9B8B0-7A52-4567-81C7-3F49627D166E}" destId="{2C0CFBB9-8DF8-4C84-AD41-23704A1910FA}" srcOrd="7" destOrd="0" presId="urn:microsoft.com/office/officeart/2005/8/layout/cycle6"/>
    <dgm:cxn modelId="{AD5616C0-F145-4586-A784-B35089C5F628}" type="presParOf" srcId="{B6B9B8B0-7A52-4567-81C7-3F49627D166E}" destId="{E2B4655B-3480-40A0-BD5B-FA03CC197FA3}" srcOrd="8" destOrd="0" presId="urn:microsoft.com/office/officeart/2005/8/layout/cycle6"/>
    <dgm:cxn modelId="{8D82815A-EFE8-46DC-88C6-E234D34DCF2F}" type="presParOf" srcId="{B6B9B8B0-7A52-4567-81C7-3F49627D166E}" destId="{D57777A3-B894-46CA-9DA3-546A9A5210E7}" srcOrd="9" destOrd="0" presId="urn:microsoft.com/office/officeart/2005/8/layout/cycle6"/>
    <dgm:cxn modelId="{2B3D68BE-CD3B-4F74-95E8-9249CB368E8D}" type="presParOf" srcId="{B6B9B8B0-7A52-4567-81C7-3F49627D166E}" destId="{EAFA052E-CD36-4E05-88C1-F669F2BDC690}" srcOrd="10" destOrd="0" presId="urn:microsoft.com/office/officeart/2005/8/layout/cycle6"/>
    <dgm:cxn modelId="{F9F39F8A-0A25-43A1-8C2F-20ECF18E52D5}" type="presParOf" srcId="{B6B9B8B0-7A52-4567-81C7-3F49627D166E}" destId="{8FFE0C60-4C93-4812-9DD6-706156FAF8EF}" srcOrd="11" destOrd="0" presId="urn:microsoft.com/office/officeart/2005/8/layout/cycle6"/>
    <dgm:cxn modelId="{090C4A1A-3AB1-4263-A902-DD9F55921879}" type="presParOf" srcId="{B6B9B8B0-7A52-4567-81C7-3F49627D166E}" destId="{E341A669-D75A-40AF-9C8A-206E291F9904}" srcOrd="12" destOrd="0" presId="urn:microsoft.com/office/officeart/2005/8/layout/cycle6"/>
    <dgm:cxn modelId="{53C89182-F6B1-49AE-B511-2A7E6F3FE9C3}" type="presParOf" srcId="{B6B9B8B0-7A52-4567-81C7-3F49627D166E}" destId="{491E65E0-530E-4085-B7C6-55AA425BE78B}" srcOrd="13" destOrd="0" presId="urn:microsoft.com/office/officeart/2005/8/layout/cycle6"/>
    <dgm:cxn modelId="{F3D2BC62-1BBC-4808-9642-0248DBAFD145}" type="presParOf" srcId="{B6B9B8B0-7A52-4567-81C7-3F49627D166E}" destId="{93487CC4-7EA6-4AD1-B17B-8499E35C148F}" srcOrd="14" destOrd="0" presId="urn:microsoft.com/office/officeart/2005/8/layout/cycle6"/>
    <dgm:cxn modelId="{F079A44E-B3EF-40C5-BA4F-21C77C98A40B}" type="presParOf" srcId="{B6B9B8B0-7A52-4567-81C7-3F49627D166E}" destId="{2AD77F12-CF08-44FD-B149-66BFDD5AA31A}" srcOrd="15" destOrd="0" presId="urn:microsoft.com/office/officeart/2005/8/layout/cycle6"/>
    <dgm:cxn modelId="{88847729-1D9E-42DB-BEB8-0EE2F03D261F}" type="presParOf" srcId="{B6B9B8B0-7A52-4567-81C7-3F49627D166E}" destId="{D62A26A9-7C52-4A80-9E5C-B93182B67000}" srcOrd="16" destOrd="0" presId="urn:microsoft.com/office/officeart/2005/8/layout/cycle6"/>
    <dgm:cxn modelId="{BB21A94E-2088-4160-B0F2-8B4D645FE6CE}" type="presParOf" srcId="{B6B9B8B0-7A52-4567-81C7-3F49627D166E}" destId="{EE72FA4A-9926-44BC-B824-AAB4A4886936}" srcOrd="17" destOrd="0" presId="urn:microsoft.com/office/officeart/2005/8/layout/cycle6"/>
    <dgm:cxn modelId="{21CFA809-A0C8-4554-B2A6-A252A5F438B5}" type="presParOf" srcId="{B6B9B8B0-7A52-4567-81C7-3F49627D166E}" destId="{2CCEAC33-9B35-4227-B2D1-79E164BEBCE6}" srcOrd="18" destOrd="0" presId="urn:microsoft.com/office/officeart/2005/8/layout/cycle6"/>
    <dgm:cxn modelId="{CA381952-46FB-4D3F-B4E4-E0F49FC56BDE}" type="presParOf" srcId="{B6B9B8B0-7A52-4567-81C7-3F49627D166E}" destId="{DF67FF0E-AB8E-41AB-B800-4B0DD289B2C2}" srcOrd="19" destOrd="0" presId="urn:microsoft.com/office/officeart/2005/8/layout/cycle6"/>
    <dgm:cxn modelId="{C0C2439C-A80E-4D98-BCD1-BD45090C43E9}" type="presParOf" srcId="{B6B9B8B0-7A52-4567-81C7-3F49627D166E}" destId="{EBD18CB2-1755-4880-8BA4-C9DD25D464CF}" srcOrd="20" destOrd="0" presId="urn:microsoft.com/office/officeart/2005/8/layout/cycle6"/>
    <dgm:cxn modelId="{4D251E33-5CCF-46CE-8C5B-20D04C896B0D}" type="presParOf" srcId="{B6B9B8B0-7A52-4567-81C7-3F49627D166E}" destId="{84187349-7E76-4C48-8A91-262C8A676740}" srcOrd="21" destOrd="0" presId="urn:microsoft.com/office/officeart/2005/8/layout/cycle6"/>
    <dgm:cxn modelId="{41CCCBA8-6154-4789-8DA7-A18E777FD59F}" type="presParOf" srcId="{B6B9B8B0-7A52-4567-81C7-3F49627D166E}" destId="{E1714CC2-8365-40CB-B70D-269301B30DFC}" srcOrd="22" destOrd="0" presId="urn:microsoft.com/office/officeart/2005/8/layout/cycle6"/>
    <dgm:cxn modelId="{CE0FC14F-39EC-4C40-BF36-32C4DAC96E26}" type="presParOf" srcId="{B6B9B8B0-7A52-4567-81C7-3F49627D166E}" destId="{491D35B9-A560-4CCD-987B-81466EABCD12}" srcOrd="23" destOrd="0" presId="urn:microsoft.com/office/officeart/2005/8/layout/cycle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E70961-AE38-4BB7-9B86-CEA355AB0EF5}" type="doc">
      <dgm:prSet loTypeId="urn:microsoft.com/office/officeart/2005/8/layout/cycle4#1" loCatId="relationship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30A572DA-5163-4983-AE9E-CA8C30D64D0A}">
      <dgm:prSet phldrT="[Text]"/>
      <dgm:spPr/>
      <dgm:t>
        <a:bodyPr/>
        <a:lstStyle/>
        <a:p>
          <a:r>
            <a:rPr lang="th-TH"/>
            <a:t>หลีกเลี่ยง (</a:t>
          </a:r>
          <a:r>
            <a:rPr lang="en-US"/>
            <a:t>Avoid)</a:t>
          </a:r>
          <a:endParaRPr lang="th-TH"/>
        </a:p>
      </dgm:t>
    </dgm:pt>
    <dgm:pt modelId="{A2AF8786-9974-4019-BEB7-A8904244076F}" type="parTrans" cxnId="{28612C52-32B7-4FBD-BF8D-B2F7D8ECFA67}">
      <dgm:prSet/>
      <dgm:spPr/>
      <dgm:t>
        <a:bodyPr/>
        <a:lstStyle/>
        <a:p>
          <a:endParaRPr lang="th-TH"/>
        </a:p>
      </dgm:t>
    </dgm:pt>
    <dgm:pt modelId="{B4A6CEB5-503E-4FBE-BD7A-21A77905F06D}" type="sibTrans" cxnId="{28612C52-32B7-4FBD-BF8D-B2F7D8ECFA67}">
      <dgm:prSet/>
      <dgm:spPr/>
      <dgm:t>
        <a:bodyPr/>
        <a:lstStyle/>
        <a:p>
          <a:endParaRPr lang="th-TH"/>
        </a:p>
      </dgm:t>
    </dgm:pt>
    <dgm:pt modelId="{3F3EDFC6-6083-40AD-AF73-38C8F7486982}">
      <dgm:prSet phldrT="[Text]"/>
      <dgm:spPr/>
      <dgm:t>
        <a:bodyPr/>
        <a:lstStyle/>
        <a:p>
          <a:r>
            <a:rPr lang="th-TH"/>
            <a:t>แบ่งปัน</a:t>
          </a:r>
          <a:br>
            <a:rPr lang="th-TH"/>
          </a:br>
          <a:r>
            <a:rPr lang="th-TH"/>
            <a:t>ความเสี่ยง (</a:t>
          </a:r>
          <a:r>
            <a:rPr lang="en-US"/>
            <a:t>Share)</a:t>
          </a:r>
          <a:endParaRPr lang="th-TH"/>
        </a:p>
      </dgm:t>
    </dgm:pt>
    <dgm:pt modelId="{577458C0-FF24-4D6B-B856-E592BB608877}" type="parTrans" cxnId="{CCE7BB30-A007-4ECC-8082-97871DB5A54E}">
      <dgm:prSet/>
      <dgm:spPr/>
      <dgm:t>
        <a:bodyPr/>
        <a:lstStyle/>
        <a:p>
          <a:endParaRPr lang="th-TH"/>
        </a:p>
      </dgm:t>
    </dgm:pt>
    <dgm:pt modelId="{CA289BF4-D2E5-42D7-BEA3-E971557D04D4}" type="sibTrans" cxnId="{CCE7BB30-A007-4ECC-8082-97871DB5A54E}">
      <dgm:prSet/>
      <dgm:spPr/>
      <dgm:t>
        <a:bodyPr/>
        <a:lstStyle/>
        <a:p>
          <a:endParaRPr lang="th-TH"/>
        </a:p>
      </dgm:t>
    </dgm:pt>
    <dgm:pt modelId="{F83CC0FA-CC9A-40E9-B23C-634DF008FD7D}">
      <dgm:prSet phldrT="[Text]"/>
      <dgm:spPr/>
      <dgm:t>
        <a:bodyPr/>
        <a:lstStyle/>
        <a:p>
          <a:r>
            <a:rPr lang="en-US"/>
            <a:t>TRANSFER</a:t>
          </a:r>
          <a:endParaRPr lang="th-TH"/>
        </a:p>
      </dgm:t>
    </dgm:pt>
    <dgm:pt modelId="{6ACC6085-0102-496D-AF12-52B119322020}" type="parTrans" cxnId="{81CD5FF7-7281-43C3-9315-6D33C6685D99}">
      <dgm:prSet/>
      <dgm:spPr/>
      <dgm:t>
        <a:bodyPr/>
        <a:lstStyle/>
        <a:p>
          <a:endParaRPr lang="th-TH"/>
        </a:p>
      </dgm:t>
    </dgm:pt>
    <dgm:pt modelId="{C21E5357-AFCC-4E34-A9C0-70A8AFC79278}" type="sibTrans" cxnId="{81CD5FF7-7281-43C3-9315-6D33C6685D99}">
      <dgm:prSet/>
      <dgm:spPr/>
      <dgm:t>
        <a:bodyPr/>
        <a:lstStyle/>
        <a:p>
          <a:endParaRPr lang="th-TH"/>
        </a:p>
      </dgm:t>
    </dgm:pt>
    <dgm:pt modelId="{66568A74-AC61-4700-80FC-9FBAD332CFD3}">
      <dgm:prSet phldrT="[Text]"/>
      <dgm:spPr/>
      <dgm:t>
        <a:bodyPr/>
        <a:lstStyle/>
        <a:p>
          <a:r>
            <a:rPr lang="th-TH"/>
            <a:t>ยอมรับ</a:t>
          </a:r>
          <a:br>
            <a:rPr lang="th-TH"/>
          </a:br>
          <a:r>
            <a:rPr lang="th-TH"/>
            <a:t>ความเสี่ยง </a:t>
          </a:r>
          <a:r>
            <a:rPr lang="en-US"/>
            <a:t>(Accept)</a:t>
          </a:r>
          <a:endParaRPr lang="th-TH"/>
        </a:p>
      </dgm:t>
    </dgm:pt>
    <dgm:pt modelId="{4B36C1B6-C323-4024-9CD7-187CA4EDA752}" type="parTrans" cxnId="{73474079-A6EA-421D-BF5D-2C06B8C38EFF}">
      <dgm:prSet/>
      <dgm:spPr/>
      <dgm:t>
        <a:bodyPr/>
        <a:lstStyle/>
        <a:p>
          <a:endParaRPr lang="th-TH"/>
        </a:p>
      </dgm:t>
    </dgm:pt>
    <dgm:pt modelId="{412CE206-D0AC-4339-90F7-CDF7CE9A84F0}" type="sibTrans" cxnId="{73474079-A6EA-421D-BF5D-2C06B8C38EFF}">
      <dgm:prSet/>
      <dgm:spPr/>
      <dgm:t>
        <a:bodyPr/>
        <a:lstStyle/>
        <a:p>
          <a:endParaRPr lang="th-TH"/>
        </a:p>
      </dgm:t>
    </dgm:pt>
    <dgm:pt modelId="{F5DC72C4-939B-4C2D-82E5-AB084488A208}">
      <dgm:prSet phldrT="[Text]"/>
      <dgm:spPr/>
      <dgm:t>
        <a:bodyPr/>
        <a:lstStyle/>
        <a:p>
          <a:r>
            <a:rPr lang="en-US"/>
            <a:t>TAKE</a:t>
          </a:r>
          <a:endParaRPr lang="th-TH"/>
        </a:p>
      </dgm:t>
    </dgm:pt>
    <dgm:pt modelId="{50AA973F-76D9-4E3C-9056-471C46AF5E6E}" type="parTrans" cxnId="{4EBE6024-A0FA-469B-BFB0-061EF5AA8050}">
      <dgm:prSet/>
      <dgm:spPr/>
      <dgm:t>
        <a:bodyPr/>
        <a:lstStyle/>
        <a:p>
          <a:endParaRPr lang="th-TH"/>
        </a:p>
      </dgm:t>
    </dgm:pt>
    <dgm:pt modelId="{31C9D372-58C6-45AA-990D-A47BB7E23655}" type="sibTrans" cxnId="{4EBE6024-A0FA-469B-BFB0-061EF5AA8050}">
      <dgm:prSet/>
      <dgm:spPr/>
      <dgm:t>
        <a:bodyPr/>
        <a:lstStyle/>
        <a:p>
          <a:endParaRPr lang="th-TH"/>
        </a:p>
      </dgm:t>
    </dgm:pt>
    <dgm:pt modelId="{A5837D4C-5BE9-4665-B4E8-461BE76A6C51}">
      <dgm:prSet phldrT="[Text]"/>
      <dgm:spPr/>
      <dgm:t>
        <a:bodyPr/>
        <a:lstStyle/>
        <a:p>
          <a:r>
            <a:rPr lang="th-TH"/>
            <a:t>ลดความเสี่ยง (</a:t>
          </a:r>
          <a:r>
            <a:rPr lang="en-US"/>
            <a:t>Reduce)</a:t>
          </a:r>
          <a:endParaRPr lang="th-TH"/>
        </a:p>
      </dgm:t>
    </dgm:pt>
    <dgm:pt modelId="{8B93DEDB-C7BC-47E6-BDDF-9AD91A2D8F16}" type="parTrans" cxnId="{F7059A54-9936-44B6-AB38-23E021406EA6}">
      <dgm:prSet/>
      <dgm:spPr/>
      <dgm:t>
        <a:bodyPr/>
        <a:lstStyle/>
        <a:p>
          <a:endParaRPr lang="th-TH"/>
        </a:p>
      </dgm:t>
    </dgm:pt>
    <dgm:pt modelId="{64060382-3698-4933-B4F4-96784B9B637A}" type="sibTrans" cxnId="{F7059A54-9936-44B6-AB38-23E021406EA6}">
      <dgm:prSet/>
      <dgm:spPr/>
      <dgm:t>
        <a:bodyPr/>
        <a:lstStyle/>
        <a:p>
          <a:endParaRPr lang="th-TH"/>
        </a:p>
      </dgm:t>
    </dgm:pt>
    <dgm:pt modelId="{C4CED6AA-E014-4AF1-B306-EAD3BE1B0B96}">
      <dgm:prSet phldrT="[Text]"/>
      <dgm:spPr/>
      <dgm:t>
        <a:bodyPr/>
        <a:lstStyle/>
        <a:p>
          <a:r>
            <a:rPr lang="en-US"/>
            <a:t>TREAT</a:t>
          </a:r>
          <a:endParaRPr lang="th-TH"/>
        </a:p>
      </dgm:t>
    </dgm:pt>
    <dgm:pt modelId="{EF5BA507-12CB-467B-8114-79BCD99BADEE}" type="parTrans" cxnId="{D544B408-3E0E-4B72-8CC8-88A6E9EFAC1A}">
      <dgm:prSet/>
      <dgm:spPr/>
      <dgm:t>
        <a:bodyPr/>
        <a:lstStyle/>
        <a:p>
          <a:endParaRPr lang="th-TH"/>
        </a:p>
      </dgm:t>
    </dgm:pt>
    <dgm:pt modelId="{7E86E65A-7D92-4B03-ABEA-2C7DBB86E816}" type="sibTrans" cxnId="{D544B408-3E0E-4B72-8CC8-88A6E9EFAC1A}">
      <dgm:prSet/>
      <dgm:spPr/>
      <dgm:t>
        <a:bodyPr/>
        <a:lstStyle/>
        <a:p>
          <a:endParaRPr lang="th-TH"/>
        </a:p>
      </dgm:t>
    </dgm:pt>
    <dgm:pt modelId="{731A1C76-F881-448B-A53A-63B5E1A86006}">
      <dgm:prSet phldrT="[Text]"/>
      <dgm:spPr/>
      <dgm:t>
        <a:bodyPr/>
        <a:lstStyle/>
        <a:p>
          <a:r>
            <a:rPr lang="en-US"/>
            <a:t>TERMINATE</a:t>
          </a:r>
          <a:endParaRPr lang="th-TH"/>
        </a:p>
      </dgm:t>
    </dgm:pt>
    <dgm:pt modelId="{C9332D14-DA9C-4320-A8C1-AD289F6025B6}" type="sibTrans" cxnId="{2C73D2FB-7960-4F80-A70C-AD9192E2A4C2}">
      <dgm:prSet/>
      <dgm:spPr/>
      <dgm:t>
        <a:bodyPr/>
        <a:lstStyle/>
        <a:p>
          <a:endParaRPr lang="th-TH"/>
        </a:p>
      </dgm:t>
    </dgm:pt>
    <dgm:pt modelId="{2124D677-EC02-4D5C-B182-7BFE8CEA2F45}" type="parTrans" cxnId="{2C73D2FB-7960-4F80-A70C-AD9192E2A4C2}">
      <dgm:prSet/>
      <dgm:spPr/>
      <dgm:t>
        <a:bodyPr/>
        <a:lstStyle/>
        <a:p>
          <a:endParaRPr lang="th-TH"/>
        </a:p>
      </dgm:t>
    </dgm:pt>
    <dgm:pt modelId="{56C02BCD-5BCE-45B0-B447-12AE2342521F}" type="pres">
      <dgm:prSet presAssocID="{3AE70961-AE38-4BB7-9B86-CEA355AB0EF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84A5FCB-F981-4DF0-95C9-F53812321FDE}" type="pres">
      <dgm:prSet presAssocID="{3AE70961-AE38-4BB7-9B86-CEA355AB0EF5}" presName="children" presStyleCnt="0"/>
      <dgm:spPr/>
    </dgm:pt>
    <dgm:pt modelId="{03FF3EDE-855C-4F39-A14C-B4BE93320349}" type="pres">
      <dgm:prSet presAssocID="{3AE70961-AE38-4BB7-9B86-CEA355AB0EF5}" presName="child1group" presStyleCnt="0"/>
      <dgm:spPr/>
    </dgm:pt>
    <dgm:pt modelId="{F1B97F09-8A37-4FEB-9504-E21F859D187F}" type="pres">
      <dgm:prSet presAssocID="{3AE70961-AE38-4BB7-9B86-CEA355AB0EF5}" presName="child1" presStyleLbl="bgAcc1" presStyleIdx="0" presStyleCnt="4"/>
      <dgm:spPr/>
      <dgm:t>
        <a:bodyPr/>
        <a:lstStyle/>
        <a:p>
          <a:endParaRPr lang="th-TH"/>
        </a:p>
      </dgm:t>
    </dgm:pt>
    <dgm:pt modelId="{54C0EA08-63B9-4000-81BB-0939A3E6A263}" type="pres">
      <dgm:prSet presAssocID="{3AE70961-AE38-4BB7-9B86-CEA355AB0EF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7A5026E-0A20-4E37-8A38-9DF956931762}" type="pres">
      <dgm:prSet presAssocID="{3AE70961-AE38-4BB7-9B86-CEA355AB0EF5}" presName="child2group" presStyleCnt="0"/>
      <dgm:spPr/>
    </dgm:pt>
    <dgm:pt modelId="{2C71F179-4348-4CB4-8956-A41851B69DF2}" type="pres">
      <dgm:prSet presAssocID="{3AE70961-AE38-4BB7-9B86-CEA355AB0EF5}" presName="child2" presStyleLbl="bgAcc1" presStyleIdx="1" presStyleCnt="4"/>
      <dgm:spPr/>
      <dgm:t>
        <a:bodyPr/>
        <a:lstStyle/>
        <a:p>
          <a:endParaRPr lang="th-TH"/>
        </a:p>
      </dgm:t>
    </dgm:pt>
    <dgm:pt modelId="{67AD702A-43C8-454A-8B7C-F15BAAB6EA3D}" type="pres">
      <dgm:prSet presAssocID="{3AE70961-AE38-4BB7-9B86-CEA355AB0EF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AE44A08-A2C7-4BBC-9951-919661403DE3}" type="pres">
      <dgm:prSet presAssocID="{3AE70961-AE38-4BB7-9B86-CEA355AB0EF5}" presName="child3group" presStyleCnt="0"/>
      <dgm:spPr/>
    </dgm:pt>
    <dgm:pt modelId="{8CE2B82C-738F-45D8-B745-85E81B393B56}" type="pres">
      <dgm:prSet presAssocID="{3AE70961-AE38-4BB7-9B86-CEA355AB0EF5}" presName="child3" presStyleLbl="bgAcc1" presStyleIdx="2" presStyleCnt="4"/>
      <dgm:spPr/>
      <dgm:t>
        <a:bodyPr/>
        <a:lstStyle/>
        <a:p>
          <a:endParaRPr lang="th-TH"/>
        </a:p>
      </dgm:t>
    </dgm:pt>
    <dgm:pt modelId="{8FC846BB-FA0E-46D6-8F6F-C0FDAAAD2729}" type="pres">
      <dgm:prSet presAssocID="{3AE70961-AE38-4BB7-9B86-CEA355AB0EF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2598DD9-BBB6-4F97-8F79-830C02229D39}" type="pres">
      <dgm:prSet presAssocID="{3AE70961-AE38-4BB7-9B86-CEA355AB0EF5}" presName="child4group" presStyleCnt="0"/>
      <dgm:spPr/>
    </dgm:pt>
    <dgm:pt modelId="{0EC05BE6-9710-4E21-96FA-5F5D18D4E616}" type="pres">
      <dgm:prSet presAssocID="{3AE70961-AE38-4BB7-9B86-CEA355AB0EF5}" presName="child4" presStyleLbl="bgAcc1" presStyleIdx="3" presStyleCnt="4"/>
      <dgm:spPr/>
      <dgm:t>
        <a:bodyPr/>
        <a:lstStyle/>
        <a:p>
          <a:endParaRPr lang="th-TH"/>
        </a:p>
      </dgm:t>
    </dgm:pt>
    <dgm:pt modelId="{6B881258-6402-4A7F-8EBD-FD9F60CD0EBD}" type="pres">
      <dgm:prSet presAssocID="{3AE70961-AE38-4BB7-9B86-CEA355AB0EF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F9D4A8C-3747-48B6-AB16-2E140B9CBB9D}" type="pres">
      <dgm:prSet presAssocID="{3AE70961-AE38-4BB7-9B86-CEA355AB0EF5}" presName="childPlaceholder" presStyleCnt="0"/>
      <dgm:spPr/>
    </dgm:pt>
    <dgm:pt modelId="{5B6604F1-2114-4E00-A299-3FF5A5746837}" type="pres">
      <dgm:prSet presAssocID="{3AE70961-AE38-4BB7-9B86-CEA355AB0EF5}" presName="circle" presStyleCnt="0"/>
      <dgm:spPr/>
    </dgm:pt>
    <dgm:pt modelId="{D93812DF-3F21-41C7-B3B4-235E0C7E42BC}" type="pres">
      <dgm:prSet presAssocID="{3AE70961-AE38-4BB7-9B86-CEA355AB0EF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D60E43C-7462-4B9A-89A1-BE945257E8F8}" type="pres">
      <dgm:prSet presAssocID="{3AE70961-AE38-4BB7-9B86-CEA355AB0EF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E8C2AEA-8B83-4C41-8FEE-047635545EBC}" type="pres">
      <dgm:prSet presAssocID="{3AE70961-AE38-4BB7-9B86-CEA355AB0EF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CCEE1AE-915D-4D27-BF51-A80329047B59}" type="pres">
      <dgm:prSet presAssocID="{3AE70961-AE38-4BB7-9B86-CEA355AB0EF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05A32E4-7D42-4C5D-ACD6-B5A6D2B4DF4F}" type="pres">
      <dgm:prSet presAssocID="{3AE70961-AE38-4BB7-9B86-CEA355AB0EF5}" presName="quadrantPlaceholder" presStyleCnt="0"/>
      <dgm:spPr/>
    </dgm:pt>
    <dgm:pt modelId="{B5FC8DBD-EDA0-4B9B-9E94-26CD02957683}" type="pres">
      <dgm:prSet presAssocID="{3AE70961-AE38-4BB7-9B86-CEA355AB0EF5}" presName="center1" presStyleLbl="fgShp" presStyleIdx="0" presStyleCnt="2"/>
      <dgm:spPr/>
    </dgm:pt>
    <dgm:pt modelId="{7D2F008E-CC44-418A-BC84-E2685F38123F}" type="pres">
      <dgm:prSet presAssocID="{3AE70961-AE38-4BB7-9B86-CEA355AB0EF5}" presName="center2" presStyleLbl="fgShp" presStyleIdx="1" presStyleCnt="2"/>
      <dgm:spPr/>
    </dgm:pt>
  </dgm:ptLst>
  <dgm:cxnLst>
    <dgm:cxn modelId="{F7059A54-9936-44B6-AB38-23E021406EA6}" srcId="{3AE70961-AE38-4BB7-9B86-CEA355AB0EF5}" destId="{A5837D4C-5BE9-4665-B4E8-461BE76A6C51}" srcOrd="3" destOrd="0" parTransId="{8B93DEDB-C7BC-47E6-BDDF-9AD91A2D8F16}" sibTransId="{64060382-3698-4933-B4F4-96784B9B637A}"/>
    <dgm:cxn modelId="{DB733298-76F7-4EC3-A0CF-515D512EFD33}" type="presOf" srcId="{F5DC72C4-939B-4C2D-82E5-AB084488A208}" destId="{8FC846BB-FA0E-46D6-8F6F-C0FDAAAD2729}" srcOrd="1" destOrd="0" presId="urn:microsoft.com/office/officeart/2005/8/layout/cycle4#1"/>
    <dgm:cxn modelId="{C40A519D-14DF-4EE1-8E5A-502660BD210D}" type="presOf" srcId="{731A1C76-F881-448B-A53A-63B5E1A86006}" destId="{54C0EA08-63B9-4000-81BB-0939A3E6A263}" srcOrd="1" destOrd="0" presId="urn:microsoft.com/office/officeart/2005/8/layout/cycle4#1"/>
    <dgm:cxn modelId="{2C73D2FB-7960-4F80-A70C-AD9192E2A4C2}" srcId="{30A572DA-5163-4983-AE9E-CA8C30D64D0A}" destId="{731A1C76-F881-448B-A53A-63B5E1A86006}" srcOrd="0" destOrd="0" parTransId="{2124D677-EC02-4D5C-B182-7BFE8CEA2F45}" sibTransId="{C9332D14-DA9C-4320-A8C1-AD289F6025B6}"/>
    <dgm:cxn modelId="{21B9AC42-9E68-4AA5-BD2A-BB8EB283615B}" type="presOf" srcId="{66568A74-AC61-4700-80FC-9FBAD332CFD3}" destId="{4E8C2AEA-8B83-4C41-8FEE-047635545EBC}" srcOrd="0" destOrd="0" presId="urn:microsoft.com/office/officeart/2005/8/layout/cycle4#1"/>
    <dgm:cxn modelId="{73474079-A6EA-421D-BF5D-2C06B8C38EFF}" srcId="{3AE70961-AE38-4BB7-9B86-CEA355AB0EF5}" destId="{66568A74-AC61-4700-80FC-9FBAD332CFD3}" srcOrd="2" destOrd="0" parTransId="{4B36C1B6-C323-4024-9CD7-187CA4EDA752}" sibTransId="{412CE206-D0AC-4339-90F7-CDF7CE9A84F0}"/>
    <dgm:cxn modelId="{CCE7BB30-A007-4ECC-8082-97871DB5A54E}" srcId="{3AE70961-AE38-4BB7-9B86-CEA355AB0EF5}" destId="{3F3EDFC6-6083-40AD-AF73-38C8F7486982}" srcOrd="1" destOrd="0" parTransId="{577458C0-FF24-4D6B-B856-E592BB608877}" sibTransId="{CA289BF4-D2E5-42D7-BEA3-E971557D04D4}"/>
    <dgm:cxn modelId="{FE1F8DDE-68D2-4062-900E-5CBBDE38C4BD}" type="presOf" srcId="{731A1C76-F881-448B-A53A-63B5E1A86006}" destId="{F1B97F09-8A37-4FEB-9504-E21F859D187F}" srcOrd="0" destOrd="0" presId="urn:microsoft.com/office/officeart/2005/8/layout/cycle4#1"/>
    <dgm:cxn modelId="{E9D7B75C-ED3C-4DAF-895F-E08C644F5C87}" type="presOf" srcId="{F83CC0FA-CC9A-40E9-B23C-634DF008FD7D}" destId="{2C71F179-4348-4CB4-8956-A41851B69DF2}" srcOrd="0" destOrd="0" presId="urn:microsoft.com/office/officeart/2005/8/layout/cycle4#1"/>
    <dgm:cxn modelId="{E0273CAA-90B5-4CCB-AFC0-042A82D8982B}" type="presOf" srcId="{C4CED6AA-E014-4AF1-B306-EAD3BE1B0B96}" destId="{0EC05BE6-9710-4E21-96FA-5F5D18D4E616}" srcOrd="0" destOrd="0" presId="urn:microsoft.com/office/officeart/2005/8/layout/cycle4#1"/>
    <dgm:cxn modelId="{D544B408-3E0E-4B72-8CC8-88A6E9EFAC1A}" srcId="{A5837D4C-5BE9-4665-B4E8-461BE76A6C51}" destId="{C4CED6AA-E014-4AF1-B306-EAD3BE1B0B96}" srcOrd="0" destOrd="0" parTransId="{EF5BA507-12CB-467B-8114-79BCD99BADEE}" sibTransId="{7E86E65A-7D92-4B03-ABEA-2C7DBB86E816}"/>
    <dgm:cxn modelId="{77ABDD64-910C-481B-B08F-E361F0C7969F}" type="presOf" srcId="{F83CC0FA-CC9A-40E9-B23C-634DF008FD7D}" destId="{67AD702A-43C8-454A-8B7C-F15BAAB6EA3D}" srcOrd="1" destOrd="0" presId="urn:microsoft.com/office/officeart/2005/8/layout/cycle4#1"/>
    <dgm:cxn modelId="{4EBE6024-A0FA-469B-BFB0-061EF5AA8050}" srcId="{66568A74-AC61-4700-80FC-9FBAD332CFD3}" destId="{F5DC72C4-939B-4C2D-82E5-AB084488A208}" srcOrd="0" destOrd="0" parTransId="{50AA973F-76D9-4E3C-9056-471C46AF5E6E}" sibTransId="{31C9D372-58C6-45AA-990D-A47BB7E23655}"/>
    <dgm:cxn modelId="{24F7FA6F-CF11-4001-B25C-7CC8D9F0713E}" type="presOf" srcId="{3F3EDFC6-6083-40AD-AF73-38C8F7486982}" destId="{5D60E43C-7462-4B9A-89A1-BE945257E8F8}" srcOrd="0" destOrd="0" presId="urn:microsoft.com/office/officeart/2005/8/layout/cycle4#1"/>
    <dgm:cxn modelId="{1EC476B0-F5BA-4344-995C-D1A61D4B2BB8}" type="presOf" srcId="{A5837D4C-5BE9-4665-B4E8-461BE76A6C51}" destId="{CCCEE1AE-915D-4D27-BF51-A80329047B59}" srcOrd="0" destOrd="0" presId="urn:microsoft.com/office/officeart/2005/8/layout/cycle4#1"/>
    <dgm:cxn modelId="{28612C52-32B7-4FBD-BF8D-B2F7D8ECFA67}" srcId="{3AE70961-AE38-4BB7-9B86-CEA355AB0EF5}" destId="{30A572DA-5163-4983-AE9E-CA8C30D64D0A}" srcOrd="0" destOrd="0" parTransId="{A2AF8786-9974-4019-BEB7-A8904244076F}" sibTransId="{B4A6CEB5-503E-4FBE-BD7A-21A77905F06D}"/>
    <dgm:cxn modelId="{3E3F1775-8619-4266-8CEC-2286009EC3AA}" type="presOf" srcId="{3AE70961-AE38-4BB7-9B86-CEA355AB0EF5}" destId="{56C02BCD-5BCE-45B0-B447-12AE2342521F}" srcOrd="0" destOrd="0" presId="urn:microsoft.com/office/officeart/2005/8/layout/cycle4#1"/>
    <dgm:cxn modelId="{81CD5FF7-7281-43C3-9315-6D33C6685D99}" srcId="{3F3EDFC6-6083-40AD-AF73-38C8F7486982}" destId="{F83CC0FA-CC9A-40E9-B23C-634DF008FD7D}" srcOrd="0" destOrd="0" parTransId="{6ACC6085-0102-496D-AF12-52B119322020}" sibTransId="{C21E5357-AFCC-4E34-A9C0-70A8AFC79278}"/>
    <dgm:cxn modelId="{9EFB80EB-DCEC-468F-BCBE-D6966A31794C}" type="presOf" srcId="{C4CED6AA-E014-4AF1-B306-EAD3BE1B0B96}" destId="{6B881258-6402-4A7F-8EBD-FD9F60CD0EBD}" srcOrd="1" destOrd="0" presId="urn:microsoft.com/office/officeart/2005/8/layout/cycle4#1"/>
    <dgm:cxn modelId="{6415046C-57E6-42BC-8FB0-42C33C934128}" type="presOf" srcId="{F5DC72C4-939B-4C2D-82E5-AB084488A208}" destId="{8CE2B82C-738F-45D8-B745-85E81B393B56}" srcOrd="0" destOrd="0" presId="urn:microsoft.com/office/officeart/2005/8/layout/cycle4#1"/>
    <dgm:cxn modelId="{E7CE7E5C-5FDC-41DA-BF46-843FE4B50A0F}" type="presOf" srcId="{30A572DA-5163-4983-AE9E-CA8C30D64D0A}" destId="{D93812DF-3F21-41C7-B3B4-235E0C7E42BC}" srcOrd="0" destOrd="0" presId="urn:microsoft.com/office/officeart/2005/8/layout/cycle4#1"/>
    <dgm:cxn modelId="{871496FA-AAC4-4CDE-83D6-BF67F29138AE}" type="presParOf" srcId="{56C02BCD-5BCE-45B0-B447-12AE2342521F}" destId="{084A5FCB-F981-4DF0-95C9-F53812321FDE}" srcOrd="0" destOrd="0" presId="urn:microsoft.com/office/officeart/2005/8/layout/cycle4#1"/>
    <dgm:cxn modelId="{5806AB42-D992-4264-BA39-FD7D1DC7DC24}" type="presParOf" srcId="{084A5FCB-F981-4DF0-95C9-F53812321FDE}" destId="{03FF3EDE-855C-4F39-A14C-B4BE93320349}" srcOrd="0" destOrd="0" presId="urn:microsoft.com/office/officeart/2005/8/layout/cycle4#1"/>
    <dgm:cxn modelId="{D01094D8-3F14-4B52-8EDD-6D4691E31345}" type="presParOf" srcId="{03FF3EDE-855C-4F39-A14C-B4BE93320349}" destId="{F1B97F09-8A37-4FEB-9504-E21F859D187F}" srcOrd="0" destOrd="0" presId="urn:microsoft.com/office/officeart/2005/8/layout/cycle4#1"/>
    <dgm:cxn modelId="{105F6644-3F2A-4B50-AAA5-4117FAE9F1D3}" type="presParOf" srcId="{03FF3EDE-855C-4F39-A14C-B4BE93320349}" destId="{54C0EA08-63B9-4000-81BB-0939A3E6A263}" srcOrd="1" destOrd="0" presId="urn:microsoft.com/office/officeart/2005/8/layout/cycle4#1"/>
    <dgm:cxn modelId="{63AD0B99-705D-47D2-809C-A01C2362A29C}" type="presParOf" srcId="{084A5FCB-F981-4DF0-95C9-F53812321FDE}" destId="{A7A5026E-0A20-4E37-8A38-9DF956931762}" srcOrd="1" destOrd="0" presId="urn:microsoft.com/office/officeart/2005/8/layout/cycle4#1"/>
    <dgm:cxn modelId="{B9144667-D46C-4247-AC28-4748ACE660DB}" type="presParOf" srcId="{A7A5026E-0A20-4E37-8A38-9DF956931762}" destId="{2C71F179-4348-4CB4-8956-A41851B69DF2}" srcOrd="0" destOrd="0" presId="urn:microsoft.com/office/officeart/2005/8/layout/cycle4#1"/>
    <dgm:cxn modelId="{7C1D7D0A-BD73-4687-B93C-340568D3411C}" type="presParOf" srcId="{A7A5026E-0A20-4E37-8A38-9DF956931762}" destId="{67AD702A-43C8-454A-8B7C-F15BAAB6EA3D}" srcOrd="1" destOrd="0" presId="urn:microsoft.com/office/officeart/2005/8/layout/cycle4#1"/>
    <dgm:cxn modelId="{36B6E395-60AC-4228-ADAE-19AAC3C17755}" type="presParOf" srcId="{084A5FCB-F981-4DF0-95C9-F53812321FDE}" destId="{6AE44A08-A2C7-4BBC-9951-919661403DE3}" srcOrd="2" destOrd="0" presId="urn:microsoft.com/office/officeart/2005/8/layout/cycle4#1"/>
    <dgm:cxn modelId="{29E117CE-F228-4071-A23D-FA0D6A17C2E7}" type="presParOf" srcId="{6AE44A08-A2C7-4BBC-9951-919661403DE3}" destId="{8CE2B82C-738F-45D8-B745-85E81B393B56}" srcOrd="0" destOrd="0" presId="urn:microsoft.com/office/officeart/2005/8/layout/cycle4#1"/>
    <dgm:cxn modelId="{2B932D14-0AD4-4C24-9611-B125193F59D9}" type="presParOf" srcId="{6AE44A08-A2C7-4BBC-9951-919661403DE3}" destId="{8FC846BB-FA0E-46D6-8F6F-C0FDAAAD2729}" srcOrd="1" destOrd="0" presId="urn:microsoft.com/office/officeart/2005/8/layout/cycle4#1"/>
    <dgm:cxn modelId="{6E20D307-CBF7-443E-B9AA-E5525C368491}" type="presParOf" srcId="{084A5FCB-F981-4DF0-95C9-F53812321FDE}" destId="{12598DD9-BBB6-4F97-8F79-830C02229D39}" srcOrd="3" destOrd="0" presId="urn:microsoft.com/office/officeart/2005/8/layout/cycle4#1"/>
    <dgm:cxn modelId="{B6593E98-BFB9-487E-8269-FCD76207D966}" type="presParOf" srcId="{12598DD9-BBB6-4F97-8F79-830C02229D39}" destId="{0EC05BE6-9710-4E21-96FA-5F5D18D4E616}" srcOrd="0" destOrd="0" presId="urn:microsoft.com/office/officeart/2005/8/layout/cycle4#1"/>
    <dgm:cxn modelId="{A7FAAC0F-707A-4A56-ABF7-67F8D35BC673}" type="presParOf" srcId="{12598DD9-BBB6-4F97-8F79-830C02229D39}" destId="{6B881258-6402-4A7F-8EBD-FD9F60CD0EBD}" srcOrd="1" destOrd="0" presId="urn:microsoft.com/office/officeart/2005/8/layout/cycle4#1"/>
    <dgm:cxn modelId="{8E5D3ED1-B16B-4AB9-B413-2B599149D65D}" type="presParOf" srcId="{084A5FCB-F981-4DF0-95C9-F53812321FDE}" destId="{FF9D4A8C-3747-48B6-AB16-2E140B9CBB9D}" srcOrd="4" destOrd="0" presId="urn:microsoft.com/office/officeart/2005/8/layout/cycle4#1"/>
    <dgm:cxn modelId="{8A819630-4B37-467F-9433-088AA4BD745D}" type="presParOf" srcId="{56C02BCD-5BCE-45B0-B447-12AE2342521F}" destId="{5B6604F1-2114-4E00-A299-3FF5A5746837}" srcOrd="1" destOrd="0" presId="urn:microsoft.com/office/officeart/2005/8/layout/cycle4#1"/>
    <dgm:cxn modelId="{33C5FCE1-4EB7-491C-ABB2-98543F06A27A}" type="presParOf" srcId="{5B6604F1-2114-4E00-A299-3FF5A5746837}" destId="{D93812DF-3F21-41C7-B3B4-235E0C7E42BC}" srcOrd="0" destOrd="0" presId="urn:microsoft.com/office/officeart/2005/8/layout/cycle4#1"/>
    <dgm:cxn modelId="{DEB6E9E4-46F7-4F90-93C0-EB1A37C267A9}" type="presParOf" srcId="{5B6604F1-2114-4E00-A299-3FF5A5746837}" destId="{5D60E43C-7462-4B9A-89A1-BE945257E8F8}" srcOrd="1" destOrd="0" presId="urn:microsoft.com/office/officeart/2005/8/layout/cycle4#1"/>
    <dgm:cxn modelId="{41454C47-DF06-48D7-BFAE-64283D2707F3}" type="presParOf" srcId="{5B6604F1-2114-4E00-A299-3FF5A5746837}" destId="{4E8C2AEA-8B83-4C41-8FEE-047635545EBC}" srcOrd="2" destOrd="0" presId="urn:microsoft.com/office/officeart/2005/8/layout/cycle4#1"/>
    <dgm:cxn modelId="{CB08562A-7C86-447D-A577-0E3ADF5C05AF}" type="presParOf" srcId="{5B6604F1-2114-4E00-A299-3FF5A5746837}" destId="{CCCEE1AE-915D-4D27-BF51-A80329047B59}" srcOrd="3" destOrd="0" presId="urn:microsoft.com/office/officeart/2005/8/layout/cycle4#1"/>
    <dgm:cxn modelId="{1712F581-B065-4C79-B9C2-875E578F2995}" type="presParOf" srcId="{5B6604F1-2114-4E00-A299-3FF5A5746837}" destId="{605A32E4-7D42-4C5D-ACD6-B5A6D2B4DF4F}" srcOrd="4" destOrd="0" presId="urn:microsoft.com/office/officeart/2005/8/layout/cycle4#1"/>
    <dgm:cxn modelId="{54E974AB-3207-41E9-8F10-712BD23A884A}" type="presParOf" srcId="{56C02BCD-5BCE-45B0-B447-12AE2342521F}" destId="{B5FC8DBD-EDA0-4B9B-9E94-26CD02957683}" srcOrd="2" destOrd="0" presId="urn:microsoft.com/office/officeart/2005/8/layout/cycle4#1"/>
    <dgm:cxn modelId="{99214517-82A3-42D2-9077-E3EACA66227D}" type="presParOf" srcId="{56C02BCD-5BCE-45B0-B447-12AE2342521F}" destId="{7D2F008E-CC44-418A-BC84-E2685F38123F}" srcOrd="3" destOrd="0" presId="urn:microsoft.com/office/officeart/2005/8/layout/cycle4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C2555733DF4C4FA9795D32FC3534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B42A0D-A48D-448F-AF6D-681C9B9FA5CF}"/>
      </w:docPartPr>
      <w:docPartBody>
        <w:p w:rsidR="00AC4B6A" w:rsidRDefault="00AC4B6A" w:rsidP="00AC4B6A">
          <w:pPr>
            <w:pStyle w:val="C4C2555733DF4C4FA9795D32FC353472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  <w:docPart>
      <w:docPartPr>
        <w:name w:val="B430D6AD14834E67B6D8509124307E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A6B2CE-AED6-494A-9D7D-C36FADF56482}"/>
      </w:docPartPr>
      <w:docPartBody>
        <w:p w:rsidR="00F514E4" w:rsidRDefault="00EE3BDC" w:rsidP="00EE3BDC">
          <w:pPr>
            <w:pStyle w:val="B430D6AD14834E67B6D8509124307E4E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  <w:docPart>
      <w:docPartPr>
        <w:name w:val="3420B06582D2434B95A31C0E3A2404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A737C0-C540-48F7-9185-A021E0973B95}"/>
      </w:docPartPr>
      <w:docPartBody>
        <w:p w:rsidR="00000000" w:rsidRDefault="0015786A" w:rsidP="0015786A">
          <w:pPr>
            <w:pStyle w:val="3420B06582D2434B95A31C0E3A24048A"/>
          </w:pPr>
          <w:r>
            <w:rPr>
              <w:color w:val="FFFFFF" w:themeColor="background1"/>
              <w:spacing w:val="60"/>
              <w:cs/>
              <w:lang w:val="th-TH"/>
            </w:rPr>
            <w:t>[พิมพ์ที่อยู่บริษัท]</w:t>
          </w:r>
        </w:p>
      </w:docPartBody>
    </w:docPart>
    <w:docPart>
      <w:docPartPr>
        <w:name w:val="D498DC0E6F5148ED90170B3C36C87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6A0374-D4AB-412A-B7B0-83B2FAC3F30F}"/>
      </w:docPartPr>
      <w:docPartBody>
        <w:p w:rsidR="00000000" w:rsidRDefault="0015786A" w:rsidP="0015786A">
          <w:pPr>
            <w:pStyle w:val="D498DC0E6F5148ED90170B3C36C87D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958C7"/>
    <w:rsid w:val="00017D1B"/>
    <w:rsid w:val="00106C12"/>
    <w:rsid w:val="00130451"/>
    <w:rsid w:val="00135043"/>
    <w:rsid w:val="001439CE"/>
    <w:rsid w:val="0015786A"/>
    <w:rsid w:val="001B0948"/>
    <w:rsid w:val="001D674B"/>
    <w:rsid w:val="001E7C65"/>
    <w:rsid w:val="001F0C8A"/>
    <w:rsid w:val="00222177"/>
    <w:rsid w:val="00235AB7"/>
    <w:rsid w:val="00247609"/>
    <w:rsid w:val="00251681"/>
    <w:rsid w:val="003D2B69"/>
    <w:rsid w:val="00400B68"/>
    <w:rsid w:val="00411B9F"/>
    <w:rsid w:val="00424834"/>
    <w:rsid w:val="00533F8D"/>
    <w:rsid w:val="005E790B"/>
    <w:rsid w:val="006569B9"/>
    <w:rsid w:val="006F2570"/>
    <w:rsid w:val="007446F5"/>
    <w:rsid w:val="007656E3"/>
    <w:rsid w:val="007C1273"/>
    <w:rsid w:val="007D1707"/>
    <w:rsid w:val="008B6BAB"/>
    <w:rsid w:val="008E216F"/>
    <w:rsid w:val="008E3145"/>
    <w:rsid w:val="00930364"/>
    <w:rsid w:val="00AB0C83"/>
    <w:rsid w:val="00AC4B6A"/>
    <w:rsid w:val="00AD5FCE"/>
    <w:rsid w:val="00AF1232"/>
    <w:rsid w:val="00AF7E80"/>
    <w:rsid w:val="00B24C25"/>
    <w:rsid w:val="00B30C31"/>
    <w:rsid w:val="00B56C51"/>
    <w:rsid w:val="00B66699"/>
    <w:rsid w:val="00B958C7"/>
    <w:rsid w:val="00C23AED"/>
    <w:rsid w:val="00C378EB"/>
    <w:rsid w:val="00CB2B2C"/>
    <w:rsid w:val="00CE04FE"/>
    <w:rsid w:val="00CF1C17"/>
    <w:rsid w:val="00D47C56"/>
    <w:rsid w:val="00D622D3"/>
    <w:rsid w:val="00DA2D9B"/>
    <w:rsid w:val="00DA52C9"/>
    <w:rsid w:val="00DB0DDC"/>
    <w:rsid w:val="00E56ACF"/>
    <w:rsid w:val="00EE3BDC"/>
    <w:rsid w:val="00EF02F3"/>
    <w:rsid w:val="00F01A22"/>
    <w:rsid w:val="00F514E4"/>
    <w:rsid w:val="00F7193E"/>
    <w:rsid w:val="00FB428E"/>
    <w:rsid w:val="00FE1083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7B34538304405C90640D8BE971ABEB">
    <w:name w:val="EF7B34538304405C90640D8BE971ABEB"/>
    <w:rsid w:val="00B958C7"/>
  </w:style>
  <w:style w:type="paragraph" w:customStyle="1" w:styleId="32D1CFA464434318BF514000DB03C0E9">
    <w:name w:val="32D1CFA464434318BF514000DB03C0E9"/>
    <w:rsid w:val="00C378EB"/>
  </w:style>
  <w:style w:type="paragraph" w:customStyle="1" w:styleId="C1B70C7DB7134AC68BA65FB5E80D4C90">
    <w:name w:val="C1B70C7DB7134AC68BA65FB5E80D4C90"/>
    <w:rsid w:val="00FB428E"/>
  </w:style>
  <w:style w:type="paragraph" w:customStyle="1" w:styleId="9B4C9E7C7BCA4D1D9BAB549900EDACD5">
    <w:name w:val="9B4C9E7C7BCA4D1D9BAB549900EDACD5"/>
    <w:rsid w:val="00130451"/>
  </w:style>
  <w:style w:type="paragraph" w:customStyle="1" w:styleId="C4C2555733DF4C4FA9795D32FC353472">
    <w:name w:val="C4C2555733DF4C4FA9795D32FC353472"/>
    <w:rsid w:val="00AC4B6A"/>
  </w:style>
  <w:style w:type="paragraph" w:customStyle="1" w:styleId="ED927F83D139449DABCD9C65985B2F11">
    <w:name w:val="ED927F83D139449DABCD9C65985B2F11"/>
    <w:rsid w:val="00AC4B6A"/>
  </w:style>
  <w:style w:type="paragraph" w:customStyle="1" w:styleId="8CBE2DBBA92043A0AD2F7F6F14847CC6">
    <w:name w:val="8CBE2DBBA92043A0AD2F7F6F14847CC6"/>
    <w:rsid w:val="00AB0C83"/>
  </w:style>
  <w:style w:type="paragraph" w:customStyle="1" w:styleId="D5F23015B92749E1A0239047FD657F5A">
    <w:name w:val="D5F23015B92749E1A0239047FD657F5A"/>
    <w:rsid w:val="00247609"/>
  </w:style>
  <w:style w:type="paragraph" w:customStyle="1" w:styleId="6AA020BBCBA14FCA9A1DD48C34BFFA95">
    <w:name w:val="6AA020BBCBA14FCA9A1DD48C34BFFA95"/>
    <w:rsid w:val="00EE3BDC"/>
  </w:style>
  <w:style w:type="paragraph" w:customStyle="1" w:styleId="B430D6AD14834E67B6D8509124307E4E">
    <w:name w:val="B430D6AD14834E67B6D8509124307E4E"/>
    <w:rsid w:val="00EE3BDC"/>
  </w:style>
  <w:style w:type="paragraph" w:customStyle="1" w:styleId="3420B06582D2434B95A31C0E3A24048A">
    <w:name w:val="3420B06582D2434B95A31C0E3A24048A"/>
    <w:rsid w:val="0015786A"/>
  </w:style>
  <w:style w:type="paragraph" w:customStyle="1" w:styleId="D498DC0E6F5148ED90170B3C36C87DDF">
    <w:name w:val="D498DC0E6F5148ED90170B3C36C87DDF"/>
    <w:rsid w:val="001578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แผนบริหารความเสี่ยง องค์การอุตสาหกรรมป่าไม้ ประจำปี 2561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AB075-407F-4A67-AD25-8714FFF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90</Pages>
  <Words>17575</Words>
  <Characters>100179</Characters>
  <Application>Microsoft Office Word</Application>
  <DocSecurity>0</DocSecurity>
  <Lines>834</Lines>
  <Paragraphs>235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Google</cp:lastModifiedBy>
  <cp:revision>576</cp:revision>
  <cp:lastPrinted>2018-02-27T03:00:00Z</cp:lastPrinted>
  <dcterms:created xsi:type="dcterms:W3CDTF">2017-03-17T07:26:00Z</dcterms:created>
  <dcterms:modified xsi:type="dcterms:W3CDTF">2018-05-16T07:19:00Z</dcterms:modified>
</cp:coreProperties>
</file>